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Lekarz Medycyny Rodzinnej lub Rezydent lub Lekarz po stażu (Szczecinek/ woj. zachodniopomorskie)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Jesteś lekarzem medycyny rodzinnej lub internistą? A może kończysz specjalizację z medycyny rodzinnej? Szukasz miejsca, gdzie możesz rozwijać swoje umiejętności w przyjaznej atmosferze i z nowoczesnym zapleczem diagnostycznym?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Dołącz do zespołu, który od lat wyznacza standardy w opiece zdrowotnej, stawiając na wysoką jakość usług i przyjazne podejście do pacjenta. Nasz ośrodek oferuje kompleksową opiekę nad pacjentami w kilku lokalizacjach. Dzięki wieloletniemu doświadczeniu, akredytacji do prowadzenia rezydentur oraz wdrożonej opiece koordynowanej zapewniamy lekarzom możliwość rozwoju i realizacji zawodowych ambicji.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276" w:lineRule="auto"/>
        <w:rPr>
          <w:b w:val="1"/>
          <w:color w:val="000000"/>
          <w:sz w:val="22"/>
          <w:szCs w:val="22"/>
        </w:rPr>
      </w:pPr>
      <w:bookmarkStart w:colFirst="0" w:colLast="0" w:name="_7e5jro8q0z0m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Nasza oferta: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Stawka: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60% </w:t>
      </w:r>
      <w:r w:rsidDel="00000000" w:rsidR="00000000" w:rsidRPr="00000000">
        <w:rPr>
          <w:rtl w:val="0"/>
        </w:rPr>
        <w:t xml:space="preserve">dla lekarza ze specjalizacją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dla rezydenta lub stażysty rozpoczynającego specjalizację z medycyny rodzinnej - </w:t>
      </w:r>
      <w:r w:rsidDel="00000000" w:rsidR="00000000" w:rsidRPr="00000000">
        <w:rPr>
          <w:b w:val="1"/>
          <w:rtl w:val="0"/>
        </w:rPr>
        <w:t xml:space="preserve">wynagrodzenie ustawowe + dodatkowe 100% od Przychodni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Elastyczny czas pracy:</w:t>
      </w:r>
      <w:r w:rsidDel="00000000" w:rsidR="00000000" w:rsidRPr="00000000">
        <w:rPr>
          <w:rtl w:val="0"/>
        </w:rPr>
        <w:t xml:space="preserve"> możliwość pełnego etatu lub częściowego (min. ½ etatu)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Komfort pracy: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Przychodnie (NFZ) z nowoczesnym sprzętem diagnostycznym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Opieka koordynowana w pięciu ścieżkach diagnostycznych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Organizacja pracy: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Godziny pracy od 8:00 do 18:00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</w:pPr>
      <w:r w:rsidDel="00000000" w:rsidR="00000000" w:rsidRPr="00000000">
        <w:rPr>
          <w:rtl w:val="0"/>
        </w:rPr>
        <w:t xml:space="preserve">Wizyty domowe – opcjonalne, dostęp do firmowego transportu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Przyjazne środowisko:</w:t>
      </w:r>
      <w:r w:rsidDel="00000000" w:rsidR="00000000" w:rsidRPr="00000000">
        <w:rPr>
          <w:rtl w:val="0"/>
        </w:rPr>
        <w:t xml:space="preserve"> wsparcie doświadczonego zespołu i możliwość konsultacji w trudnych przypadkach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276" w:lineRule="auto"/>
        <w:rPr>
          <w:b w:val="1"/>
          <w:color w:val="000000"/>
          <w:sz w:val="22"/>
          <w:szCs w:val="22"/>
        </w:rPr>
      </w:pPr>
      <w:bookmarkStart w:colFirst="0" w:colLast="0" w:name="_fdak2bogxh4f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Wymagania: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Specjalizacja z medycyny rodzinnej (preferowana) lub chorób wewnętrznych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Możliwość pracy dla lekarzy w trakcie specjalizacji (rezydentów) lub tych, którzy chcą rozpocząć specjalizację z medycyny rodzinnej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Gotowość do pracy w modelu opieki koordynowanej oraz udział w wizytach domowych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Umiejętność współpracy z zespołem oraz zaangażowanie w opiekę nad pacjentami</w:t>
      </w:r>
    </w:p>
    <w:p w:rsidR="00000000" w:rsidDel="00000000" w:rsidP="00000000" w:rsidRDefault="00000000" w:rsidRPr="00000000" w14:paraId="00000015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Zapraszamy do współpracy!</w:t>
      </w:r>
    </w:p>
    <w:p w:rsidR="00000000" w:rsidDel="00000000" w:rsidP="00000000" w:rsidRDefault="00000000" w:rsidRPr="00000000" w14:paraId="00000016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📧 </w:t>
      </w:r>
      <w:r w:rsidDel="00000000" w:rsidR="00000000" w:rsidRPr="00000000">
        <w:rPr>
          <w:rtl w:val="0"/>
        </w:rPr>
        <w:t xml:space="preserve">Zainteresowanych prosimy o przesłanie CV na adres</w:t>
      </w:r>
      <w:r w:rsidDel="00000000" w:rsidR="00000000" w:rsidRPr="00000000">
        <w:rPr>
          <w:b w:val="1"/>
          <w:rtl w:val="0"/>
        </w:rPr>
        <w:t xml:space="preserve">: cv@medrec.pl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