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Elektryk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Zakres obowiązków: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wykonywanie przeglądów, konserwacji, napraw w zakresie urządzeń elektrycznych,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propozycje i wdrażanie usprawnień maszyn w celu minimalizacji postojów i awarii,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raportowanie wykonanych prac oraz prowadzenie dokumentacji maszyn.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Wymagania: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przygotowanie zawodowe lub średnie o profilu kierunkowym (mile widziane technik elektryk, energetyk, automatyk, mechatronik),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doświadczenie w pracy w sekcji elektryki przemysłowej,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znajomość zagadnień z zakresu: silników AC / DC, motoreduktorów, agregaty pompowe, podstawy automatyki przemysłowej,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doświadczenie w obsłudze układów rozdzielni powyżej 1kV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mile widziane uprawnienia SEP w zakresie eksploatacji / dozoru G1, G2, G3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znajomość języka angielskiego w stopniu podstawowym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umiejętność podejmowania decyzji, samodzielność, inicjatywa w działaniu,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· gotowość do pracy w systemie 4brygadowym.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Oferujemy: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Stabilną pracę w międzynarodowej firmie z ugruntowaną pozycją na rynku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Możliwość korzystania z ubezpieczenia grupowego na życie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Prywatną opiekę medyczną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ZFŚS</w:t>
      </w:r>
    </w:p>
    <w:p w:rsidR="00341746" w:rsidRPr="00341746" w:rsidRDefault="00341746" w:rsidP="0034174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Szkolenia i wsparcie w rozwoju</w:t>
      </w:r>
    </w:p>
    <w:p w:rsidR="00341746" w:rsidRPr="00341746" w:rsidRDefault="00341746" w:rsidP="00341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17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tbl>
      <w:tblPr>
        <w:tblW w:w="10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5"/>
      </w:tblGrid>
      <w:tr w:rsidR="00341746" w:rsidRPr="00341746" w:rsidTr="00341746">
        <w:trPr>
          <w:trHeight w:val="1020"/>
        </w:trPr>
        <w:tc>
          <w:tcPr>
            <w:tcW w:w="10605" w:type="dxa"/>
            <w:shd w:val="clear" w:color="auto" w:fill="FFFFFF"/>
            <w:vAlign w:val="center"/>
            <w:hideMark/>
          </w:tcPr>
          <w:p w:rsidR="00341746" w:rsidRPr="00341746" w:rsidRDefault="00341746" w:rsidP="00341746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pl-PL"/>
              </w:rPr>
            </w:pPr>
            <w:r w:rsidRPr="00341746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pl-PL"/>
              </w:rPr>
              <w:t xml:space="preserve">Best </w:t>
            </w:r>
            <w:proofErr w:type="spellStart"/>
            <w:r w:rsidRPr="00341746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pl-PL"/>
              </w:rPr>
              <w:t>regards</w:t>
            </w:r>
            <w:proofErr w:type="spellEnd"/>
            <w:r w:rsidRPr="00341746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pl-PL"/>
              </w:rPr>
              <w:t>, </w:t>
            </w:r>
            <w:r w:rsidRPr="00341746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pl-PL"/>
              </w:rPr>
              <w:br/>
            </w:r>
            <w:r w:rsidRPr="00341746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pl-PL"/>
              </w:rPr>
              <w:br/>
              <w:t>Kamila Rosik</w:t>
            </w:r>
            <w:r w:rsidRPr="00341746"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pl-PL"/>
              </w:rPr>
              <w:br/>
            </w:r>
            <w:r w:rsidRPr="00341746">
              <w:rPr>
                <w:rFonts w:ascii="Trebuchet MS" w:eastAsia="Times New Roman" w:hAnsi="Trebuchet MS" w:cs="Times New Roman"/>
                <w:b/>
                <w:bCs/>
                <w:color w:val="444444"/>
                <w:sz w:val="20"/>
                <w:szCs w:val="20"/>
                <w:lang w:eastAsia="pl-PL"/>
              </w:rPr>
              <w:t>HR Business Partner </w:t>
            </w:r>
          </w:p>
        </w:tc>
      </w:tr>
      <w:tr w:rsidR="00341746" w:rsidRPr="00341746" w:rsidTr="00341746">
        <w:trPr>
          <w:trHeight w:val="1440"/>
        </w:trPr>
        <w:tc>
          <w:tcPr>
            <w:tcW w:w="10605" w:type="dxa"/>
            <w:shd w:val="clear" w:color="auto" w:fill="FFFFFF"/>
            <w:vAlign w:val="center"/>
            <w:hideMark/>
          </w:tcPr>
          <w:tbl>
            <w:tblPr>
              <w:tblW w:w="39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280"/>
            </w:tblGrid>
            <w:tr w:rsidR="00341746" w:rsidRPr="00341746">
              <w:trPr>
                <w:trHeight w:val="345"/>
              </w:trPr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4123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8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1746" w:rsidRPr="00341746">
              <w:trPr>
                <w:trHeight w:val="345"/>
              </w:trPr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41230"/>
                      <w:sz w:val="20"/>
                      <w:szCs w:val="20"/>
                      <w:lang w:eastAsia="pl-PL"/>
                    </w:rPr>
                  </w:pPr>
                  <w:r w:rsidRPr="00341746">
                    <w:rPr>
                      <w:rFonts w:ascii="Trebuchet MS" w:eastAsia="Times New Roman" w:hAnsi="Trebuchet MS" w:cs="Times New Roman"/>
                      <w:color w:val="C41230"/>
                      <w:sz w:val="20"/>
                      <w:szCs w:val="20"/>
                      <w:lang w:eastAsia="pl-PL"/>
                    </w:rPr>
                    <w:t>m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8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41746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pl-PL"/>
                    </w:rPr>
                    <w:t>+48 887 881 179</w:t>
                  </w:r>
                </w:p>
              </w:tc>
            </w:tr>
            <w:tr w:rsidR="00341746" w:rsidRPr="00341746">
              <w:trPr>
                <w:trHeight w:val="345"/>
              </w:trPr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41230"/>
                      <w:sz w:val="20"/>
                      <w:szCs w:val="20"/>
                      <w:lang w:eastAsia="pl-PL"/>
                    </w:rPr>
                  </w:pPr>
                  <w:r w:rsidRPr="00341746">
                    <w:rPr>
                      <w:rFonts w:ascii="Trebuchet MS" w:eastAsia="Times New Roman" w:hAnsi="Trebuchet MS" w:cs="Times New Roman"/>
                      <w:color w:val="C4123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8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44444"/>
                      <w:sz w:val="20"/>
                      <w:szCs w:val="20"/>
                      <w:lang w:eastAsia="pl-PL"/>
                    </w:rPr>
                  </w:pPr>
                  <w:r w:rsidRPr="00341746">
                    <w:rPr>
                      <w:rFonts w:ascii="Trebuchet MS" w:eastAsia="Times New Roman" w:hAnsi="Trebuchet MS" w:cs="Times New Roman"/>
                      <w:color w:val="444444"/>
                      <w:sz w:val="20"/>
                      <w:szCs w:val="20"/>
                      <w:lang w:eastAsia="pl-PL"/>
                    </w:rPr>
                    <w:t>kamila.rosik@refresco.com</w:t>
                  </w:r>
                </w:p>
              </w:tc>
            </w:tr>
            <w:tr w:rsidR="00341746" w:rsidRPr="00341746">
              <w:trPr>
                <w:trHeight w:val="345"/>
              </w:trPr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41230"/>
                      <w:sz w:val="20"/>
                      <w:szCs w:val="20"/>
                      <w:lang w:eastAsia="pl-PL"/>
                    </w:rPr>
                  </w:pPr>
                  <w:r w:rsidRPr="00341746">
                    <w:rPr>
                      <w:rFonts w:ascii="Trebuchet MS" w:eastAsia="Times New Roman" w:hAnsi="Trebuchet MS" w:cs="Times New Roman"/>
                      <w:color w:val="C4123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80" w:type="dxa"/>
                  <w:vAlign w:val="center"/>
                  <w:hideMark/>
                </w:tcPr>
                <w:p w:rsidR="00341746" w:rsidRPr="00341746" w:rsidRDefault="00341746" w:rsidP="0034174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44444"/>
                      <w:sz w:val="20"/>
                      <w:szCs w:val="20"/>
                      <w:lang w:eastAsia="pl-PL"/>
                    </w:rPr>
                  </w:pPr>
                  <w:r w:rsidRPr="00341746">
                    <w:rPr>
                      <w:rFonts w:ascii="Trebuchet MS" w:eastAsia="Times New Roman" w:hAnsi="Trebuchet MS" w:cs="Times New Roman"/>
                      <w:color w:val="444444"/>
                      <w:sz w:val="20"/>
                      <w:szCs w:val="20"/>
                      <w:lang w:eastAsia="pl-PL"/>
                    </w:rPr>
                    <w:t>www.refresco.pl</w:t>
                  </w:r>
                </w:p>
              </w:tc>
            </w:tr>
          </w:tbl>
          <w:p w:rsidR="00341746" w:rsidRPr="00341746" w:rsidRDefault="00341746" w:rsidP="0034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</w:tc>
      </w:tr>
    </w:tbl>
    <w:p w:rsidR="00A64536" w:rsidRDefault="00A64536">
      <w:bookmarkStart w:id="0" w:name="_GoBack"/>
      <w:bookmarkEnd w:id="0"/>
    </w:p>
    <w:sectPr w:rsidR="00A6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DB"/>
    <w:rsid w:val="002D6DDB"/>
    <w:rsid w:val="00341746"/>
    <w:rsid w:val="00A64536"/>
    <w:rsid w:val="00E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310E57-A95F-4B58-B2DB-3D7923D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2024-07-11T09:11:00Z</dcterms:created>
  <dcterms:modified xsi:type="dcterms:W3CDTF">2024-07-11T09:11:00Z</dcterms:modified>
</cp:coreProperties>
</file>