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C95B" w14:textId="35A59F80" w:rsidR="00F003C0" w:rsidRPr="00196ADD" w:rsidRDefault="00196ADD">
      <w:pPr>
        <w:spacing w:after="84" w:line="259" w:lineRule="auto"/>
        <w:ind w:left="0" w:firstLine="0"/>
        <w:jc w:val="left"/>
        <w:rPr>
          <w:b/>
          <w:color w:val="1E22AA"/>
          <w:sz w:val="22"/>
          <w:lang w:val="pl-PL"/>
        </w:rPr>
      </w:pPr>
      <w:r w:rsidRPr="00196ADD">
        <w:rPr>
          <w:b/>
          <w:noProof/>
          <w:color w:val="1E22AA"/>
          <w:sz w:val="22"/>
          <w:lang w:val="pl-PL"/>
        </w:rPr>
        <mc:AlternateContent>
          <mc:Choice Requires="wps">
            <w:drawing>
              <wp:anchor distT="45720" distB="45720" distL="114300" distR="114300" simplePos="0" relativeHeight="251663360" behindDoc="0" locked="0" layoutInCell="1" allowOverlap="1" wp14:anchorId="6D62973F" wp14:editId="2DE4C02D">
                <wp:simplePos x="0" y="0"/>
                <wp:positionH relativeFrom="margin">
                  <wp:align>left</wp:align>
                </wp:positionH>
                <wp:positionV relativeFrom="paragraph">
                  <wp:posOffset>171450</wp:posOffset>
                </wp:positionV>
                <wp:extent cx="3803650" cy="1404620"/>
                <wp:effectExtent l="0" t="0" r="6350" b="698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4620"/>
                        </a:xfrm>
                        <a:prstGeom prst="rect">
                          <a:avLst/>
                        </a:prstGeom>
                        <a:solidFill>
                          <a:srgbClr val="1E22AA"/>
                        </a:solidFill>
                        <a:ln w="9525">
                          <a:noFill/>
                          <a:miter lim="800000"/>
                          <a:headEnd/>
                          <a:tailEnd/>
                        </a:ln>
                      </wps:spPr>
                      <wps:txbx>
                        <w:txbxContent>
                          <w:p w14:paraId="12DEFD89" w14:textId="170301AE" w:rsidR="001613F0" w:rsidRPr="000123F1" w:rsidRDefault="00196ADD" w:rsidP="008611FD">
                            <w:pPr>
                              <w:pStyle w:val="Heading1"/>
                              <w:rPr>
                                <w:color w:val="FFFFFF" w:themeColor="background1"/>
                                <w:sz w:val="32"/>
                                <w:lang w:val="pl-PL"/>
                              </w:rPr>
                            </w:pPr>
                            <w:r w:rsidRPr="000123F1">
                              <w:rPr>
                                <w:color w:val="FFFFFF" w:themeColor="background1"/>
                                <w:sz w:val="32"/>
                                <w:lang w:val="pl-PL"/>
                              </w:rPr>
                              <w:t>Staż</w:t>
                            </w:r>
                            <w:r w:rsidR="001613F0" w:rsidRPr="000123F1">
                              <w:rPr>
                                <w:color w:val="FFFFFF" w:themeColor="background1"/>
                                <w:sz w:val="32"/>
                                <w:lang w:val="pl-PL"/>
                              </w:rPr>
                              <w:t xml:space="preserve"> – </w:t>
                            </w:r>
                            <w:r w:rsidRPr="000123F1">
                              <w:rPr>
                                <w:color w:val="FFFFFF" w:themeColor="background1"/>
                                <w:sz w:val="32"/>
                                <w:lang w:val="pl-PL"/>
                              </w:rPr>
                              <w:t xml:space="preserve">Dział </w:t>
                            </w:r>
                            <w:r w:rsidR="001613F0" w:rsidRPr="000123F1">
                              <w:rPr>
                                <w:color w:val="FFFFFF" w:themeColor="background1"/>
                                <w:sz w:val="32"/>
                                <w:lang w:val="pl-PL"/>
                              </w:rPr>
                              <w:t xml:space="preserve">R&amp;D </w:t>
                            </w:r>
                          </w:p>
                          <w:p w14:paraId="69642B41" w14:textId="7CBF9FD3" w:rsidR="00196ADD" w:rsidRPr="000123F1" w:rsidRDefault="00196ADD" w:rsidP="00196ADD">
                            <w:pPr>
                              <w:rPr>
                                <w:rFonts w:eastAsiaTheme="majorEastAsia" w:cstheme="majorBidi"/>
                                <w:b/>
                                <w:color w:val="FFFFFF" w:themeColor="background1"/>
                                <w:sz w:val="28"/>
                                <w:szCs w:val="28"/>
                                <w:lang w:val="pl-PL"/>
                              </w:rPr>
                            </w:pPr>
                            <w:r w:rsidRPr="000123F1">
                              <w:rPr>
                                <w:rFonts w:eastAsiaTheme="majorEastAsia" w:cstheme="majorBidi"/>
                                <w:b/>
                                <w:color w:val="FFFFFF" w:themeColor="background1"/>
                                <w:sz w:val="28"/>
                                <w:szCs w:val="28"/>
                                <w:lang w:val="pl-PL"/>
                              </w:rPr>
                              <w:t>Zespół Konstruktorów Elektroników</w:t>
                            </w:r>
                          </w:p>
                          <w:p w14:paraId="0FB13AA7" w14:textId="77777777" w:rsidR="00E1445D" w:rsidRPr="00196ADD" w:rsidRDefault="00E1445D" w:rsidP="00E1445D">
                            <w:pPr>
                              <w:rPr>
                                <w:lang w:val="pl-PL"/>
                              </w:rPr>
                            </w:pPr>
                          </w:p>
                          <w:p w14:paraId="1D23CFE4" w14:textId="19D6E6A2" w:rsidR="00E1445D" w:rsidRPr="00196ADD" w:rsidRDefault="00196ADD" w:rsidP="00E1445D">
                            <w:pPr>
                              <w:rPr>
                                <w:color w:val="FFFFFF" w:themeColor="background1"/>
                                <w:sz w:val="22"/>
                                <w:lang w:val="pl-PL"/>
                              </w:rPr>
                            </w:pPr>
                            <w:r>
                              <w:rPr>
                                <w:color w:val="FFFFFF" w:themeColor="background1"/>
                                <w:sz w:val="22"/>
                                <w:lang w:val="pl-PL"/>
                              </w:rPr>
                              <w:t>Lokalizacja</w:t>
                            </w:r>
                            <w:r w:rsidR="00E1445D" w:rsidRPr="00196ADD">
                              <w:rPr>
                                <w:color w:val="FFFFFF" w:themeColor="background1"/>
                                <w:sz w:val="22"/>
                                <w:lang w:val="pl-PL"/>
                              </w:rPr>
                              <w:t>:</w:t>
                            </w:r>
                          </w:p>
                          <w:p w14:paraId="01EB32A7" w14:textId="77777777" w:rsidR="00E1445D" w:rsidRPr="00196ADD" w:rsidRDefault="00E1445D" w:rsidP="00E1445D">
                            <w:pPr>
                              <w:rPr>
                                <w:color w:val="FFFFFF" w:themeColor="background1"/>
                                <w:sz w:val="22"/>
                                <w:lang w:val="pl-PL"/>
                              </w:rPr>
                            </w:pPr>
                            <w:r w:rsidRPr="00196ADD">
                              <w:rPr>
                                <w:color w:val="FFFFFF" w:themeColor="background1"/>
                                <w:sz w:val="22"/>
                                <w:lang w:val="pl-PL"/>
                              </w:rPr>
                              <w:t>Gliwice</w:t>
                            </w:r>
                          </w:p>
                          <w:p w14:paraId="3702D575" w14:textId="77777777" w:rsidR="001B2C17" w:rsidRPr="00196ADD" w:rsidRDefault="001B2C17" w:rsidP="001613F0">
                            <w:pPr>
                              <w:rPr>
                                <w:b/>
                                <w:color w:val="FFFFFF" w:themeColor="background1"/>
                                <w:sz w:val="40"/>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2973F" id="_x0000_t202" coordsize="21600,21600" o:spt="202" path="m,l,21600r21600,l21600,xe">
                <v:stroke joinstyle="miter"/>
                <v:path gradientshapeok="t" o:connecttype="rect"/>
              </v:shapetype>
              <v:shape id="Pole tekstowe 2" o:spid="_x0000_s1026" type="#_x0000_t202" style="position:absolute;margin-left:0;margin-top:13.5pt;width:299.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" fillcolor="#1e22aa" stroked="f">
                <v:textbox style="mso-fit-shape-to-text:t">
                  <w:txbxContent>
                    <w:p w14:paraId="12DEFD89" w14:textId="170301AE" w:rsidR="001613F0" w:rsidRPr="000123F1" w:rsidRDefault="00196ADD" w:rsidP="008611FD">
                      <w:pPr>
                        <w:pStyle w:val="Nagwek1"/>
                        <w:rPr>
                          <w:color w:val="FFFFFF" w:themeColor="background1"/>
                          <w:sz w:val="32"/>
                          <w:lang w:val="pl-PL"/>
                        </w:rPr>
                      </w:pPr>
                      <w:r w:rsidRPr="000123F1">
                        <w:rPr>
                          <w:color w:val="FFFFFF" w:themeColor="background1"/>
                          <w:sz w:val="32"/>
                          <w:lang w:val="pl-PL"/>
                        </w:rPr>
                        <w:t>Staż</w:t>
                      </w:r>
                      <w:r w:rsidR="001613F0" w:rsidRPr="000123F1">
                        <w:rPr>
                          <w:color w:val="FFFFFF" w:themeColor="background1"/>
                          <w:sz w:val="32"/>
                          <w:lang w:val="pl-PL"/>
                        </w:rPr>
                        <w:t xml:space="preserve"> – </w:t>
                      </w:r>
                      <w:r w:rsidRPr="000123F1">
                        <w:rPr>
                          <w:color w:val="FFFFFF" w:themeColor="background1"/>
                          <w:sz w:val="32"/>
                          <w:lang w:val="pl-PL"/>
                        </w:rPr>
                        <w:t xml:space="preserve">Dział </w:t>
                      </w:r>
                      <w:r w:rsidR="001613F0" w:rsidRPr="000123F1">
                        <w:rPr>
                          <w:color w:val="FFFFFF" w:themeColor="background1"/>
                          <w:sz w:val="32"/>
                          <w:lang w:val="pl-PL"/>
                        </w:rPr>
                        <w:t xml:space="preserve">R&amp;D </w:t>
                      </w:r>
                    </w:p>
                    <w:p w14:paraId="69642B41" w14:textId="7CBF9FD3" w:rsidR="00196ADD" w:rsidRPr="000123F1" w:rsidRDefault="00196ADD" w:rsidP="00196ADD">
                      <w:pPr>
                        <w:rPr>
                          <w:rFonts w:eastAsiaTheme="majorEastAsia" w:cstheme="majorBidi"/>
                          <w:b/>
                          <w:color w:val="FFFFFF" w:themeColor="background1"/>
                          <w:sz w:val="28"/>
                          <w:szCs w:val="28"/>
                          <w:lang w:val="pl-PL"/>
                        </w:rPr>
                      </w:pPr>
                      <w:r w:rsidRPr="000123F1">
                        <w:rPr>
                          <w:rFonts w:eastAsiaTheme="majorEastAsia" w:cstheme="majorBidi"/>
                          <w:b/>
                          <w:color w:val="FFFFFF" w:themeColor="background1"/>
                          <w:sz w:val="28"/>
                          <w:szCs w:val="28"/>
                          <w:lang w:val="pl-PL"/>
                        </w:rPr>
                        <w:t>Zespół Konstruktorów Elektroników</w:t>
                      </w:r>
                    </w:p>
                    <w:p w14:paraId="0FB13AA7" w14:textId="77777777" w:rsidR="00E1445D" w:rsidRPr="00196ADD" w:rsidRDefault="00E1445D" w:rsidP="00E1445D">
                      <w:pPr>
                        <w:rPr>
                          <w:lang w:val="pl-PL"/>
                        </w:rPr>
                      </w:pPr>
                    </w:p>
                    <w:p w14:paraId="1D23CFE4" w14:textId="19D6E6A2" w:rsidR="00E1445D" w:rsidRPr="00196ADD" w:rsidRDefault="00196ADD" w:rsidP="00E1445D">
                      <w:pPr>
                        <w:rPr>
                          <w:color w:val="FFFFFF" w:themeColor="background1"/>
                          <w:sz w:val="22"/>
                          <w:lang w:val="pl-PL"/>
                        </w:rPr>
                      </w:pPr>
                      <w:r>
                        <w:rPr>
                          <w:color w:val="FFFFFF" w:themeColor="background1"/>
                          <w:sz w:val="22"/>
                          <w:lang w:val="pl-PL"/>
                        </w:rPr>
                        <w:t>Lokalizacja</w:t>
                      </w:r>
                      <w:r w:rsidR="00E1445D" w:rsidRPr="00196ADD">
                        <w:rPr>
                          <w:color w:val="FFFFFF" w:themeColor="background1"/>
                          <w:sz w:val="22"/>
                          <w:lang w:val="pl-PL"/>
                        </w:rPr>
                        <w:t>:</w:t>
                      </w:r>
                    </w:p>
                    <w:p w14:paraId="01EB32A7" w14:textId="77777777" w:rsidR="00E1445D" w:rsidRPr="00196ADD" w:rsidRDefault="00E1445D" w:rsidP="00E1445D">
                      <w:pPr>
                        <w:rPr>
                          <w:color w:val="FFFFFF" w:themeColor="background1"/>
                          <w:sz w:val="22"/>
                          <w:lang w:val="pl-PL"/>
                        </w:rPr>
                      </w:pPr>
                      <w:r w:rsidRPr="00196ADD">
                        <w:rPr>
                          <w:color w:val="FFFFFF" w:themeColor="background1"/>
                          <w:sz w:val="22"/>
                          <w:lang w:val="pl-PL"/>
                        </w:rPr>
                        <w:t>Gliwice</w:t>
                      </w:r>
                    </w:p>
                    <w:p w14:paraId="3702D575" w14:textId="77777777" w:rsidR="001B2C17" w:rsidRPr="00196ADD" w:rsidRDefault="001B2C17" w:rsidP="001613F0">
                      <w:pPr>
                        <w:rPr>
                          <w:b/>
                          <w:color w:val="FFFFFF" w:themeColor="background1"/>
                          <w:sz w:val="40"/>
                          <w:lang w:val="pl-PL"/>
                        </w:rPr>
                      </w:pPr>
                    </w:p>
                  </w:txbxContent>
                </v:textbox>
                <w10:wrap type="square" anchorx="margin"/>
              </v:shape>
            </w:pict>
          </mc:Fallback>
        </mc:AlternateContent>
      </w:r>
      <w:r w:rsidR="001B2C17" w:rsidRPr="00196ADD">
        <w:rPr>
          <w:noProof/>
          <w:lang w:val="pl-PL"/>
        </w:rPr>
        <w:drawing>
          <wp:anchor distT="0" distB="0" distL="114300" distR="114300" simplePos="0" relativeHeight="251661312" behindDoc="0" locked="0" layoutInCell="1" allowOverlap="1" wp14:anchorId="0B9DAFF5" wp14:editId="06229732">
            <wp:simplePos x="0" y="0"/>
            <wp:positionH relativeFrom="column">
              <wp:posOffset>3688080</wp:posOffset>
            </wp:positionH>
            <wp:positionV relativeFrom="paragraph">
              <wp:posOffset>47625</wp:posOffset>
            </wp:positionV>
            <wp:extent cx="1666719" cy="2257425"/>
            <wp:effectExtent l="57150" t="19050" r="10160" b="9525"/>
            <wp:wrapNone/>
            <wp:docPr id="6" name="Graphic 2" descr="colored transparent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666719" cy="2257425"/>
                    </a:xfrm>
                    <a:prstGeom prst="rect">
                      <a:avLst/>
                    </a:prstGeom>
                  </pic:spPr>
                </pic:pic>
              </a:graphicData>
            </a:graphic>
            <wp14:sizeRelH relativeFrom="margin">
              <wp14:pctWidth>0</wp14:pctWidth>
            </wp14:sizeRelH>
            <wp14:sizeRelV relativeFrom="margin">
              <wp14:pctHeight>0</wp14:pctHeight>
            </wp14:sizeRelV>
          </wp:anchor>
        </w:drawing>
      </w:r>
      <w:r w:rsidR="001B2C17" w:rsidRPr="00196ADD">
        <w:rPr>
          <w:rFonts w:ascii="Calibri" w:eastAsia="Calibri" w:hAnsi="Calibri" w:cs="Calibri"/>
          <w:noProof/>
          <w:sz w:val="22"/>
          <w:lang w:val="pl-PL"/>
        </w:rPr>
        <mc:AlternateContent>
          <mc:Choice Requires="wpg">
            <w:drawing>
              <wp:anchor distT="0" distB="0" distL="114300" distR="114300" simplePos="0" relativeHeight="251658240" behindDoc="0" locked="0" layoutInCell="1" allowOverlap="1" wp14:anchorId="1B962378" wp14:editId="60FBFF48">
                <wp:simplePos x="0" y="0"/>
                <wp:positionH relativeFrom="page">
                  <wp:posOffset>0</wp:posOffset>
                </wp:positionH>
                <wp:positionV relativeFrom="page">
                  <wp:posOffset>0</wp:posOffset>
                </wp:positionV>
                <wp:extent cx="7559675" cy="1079500"/>
                <wp:effectExtent l="0" t="0" r="3175" b="6350"/>
                <wp:wrapTopAndBottom/>
                <wp:docPr id="2390" name="Group 2390"/>
                <wp:cNvGraphicFramePr/>
                <a:graphic xmlns:a="http://schemas.openxmlformats.org/drawingml/2006/main">
                  <a:graphicData uri="http://schemas.microsoft.com/office/word/2010/wordprocessingGroup">
                    <wpg:wgp>
                      <wpg:cNvGrpSpPr/>
                      <wpg:grpSpPr>
                        <a:xfrm>
                          <a:off x="0" y="0"/>
                          <a:ext cx="7559675" cy="1079500"/>
                          <a:chOff x="0" y="0"/>
                          <a:chExt cx="7559675" cy="1079500"/>
                        </a:xfrm>
                      </wpg:grpSpPr>
                      <wps:wsp>
                        <wps:cNvPr id="2834" name="Shape 2834"/>
                        <wps:cNvSpPr/>
                        <wps:spPr>
                          <a:xfrm>
                            <a:off x="0" y="0"/>
                            <a:ext cx="7559675" cy="1079500"/>
                          </a:xfrm>
                          <a:custGeom>
                            <a:avLst/>
                            <a:gdLst/>
                            <a:ahLst/>
                            <a:cxnLst/>
                            <a:rect l="0" t="0" r="0" b="0"/>
                            <a:pathLst>
                              <a:path w="7559675" h="1079500">
                                <a:moveTo>
                                  <a:pt x="0" y="0"/>
                                </a:moveTo>
                                <a:lnTo>
                                  <a:pt x="7559675" y="0"/>
                                </a:lnTo>
                                <a:lnTo>
                                  <a:pt x="7559675" y="1079500"/>
                                </a:lnTo>
                                <a:lnTo>
                                  <a:pt x="0" y="1079500"/>
                                </a:lnTo>
                                <a:lnTo>
                                  <a:pt x="0" y="0"/>
                                </a:lnTo>
                              </a:path>
                            </a:pathLst>
                          </a:custGeom>
                          <a:solidFill>
                            <a:srgbClr val="1E22AA"/>
                          </a:solidFill>
                          <a:ln w="0" cap="flat">
                            <a:miter lim="127000"/>
                          </a:ln>
                        </wps:spPr>
                        <wps:style>
                          <a:lnRef idx="0">
                            <a:srgbClr val="000000">
                              <a:alpha val="0"/>
                            </a:srgbClr>
                          </a:lnRef>
                          <a:fillRef idx="1">
                            <a:srgbClr val="E50076"/>
                          </a:fillRef>
                          <a:effectRef idx="0">
                            <a:scrgbClr r="0" g="0" b="0"/>
                          </a:effectRef>
                          <a:fontRef idx="none"/>
                        </wps:style>
                        <wps:bodyPr/>
                      </wps:wsp>
                      <wps:wsp>
                        <wps:cNvPr id="7" name="Rectangle 7"/>
                        <wps:cNvSpPr/>
                        <wps:spPr>
                          <a:xfrm>
                            <a:off x="1626362" y="704902"/>
                            <a:ext cx="235562" cy="163963"/>
                          </a:xfrm>
                          <a:prstGeom prst="rect">
                            <a:avLst/>
                          </a:prstGeom>
                          <a:ln>
                            <a:noFill/>
                          </a:ln>
                        </wps:spPr>
                        <wps:txbx>
                          <w:txbxContent>
                            <w:p w14:paraId="2C3B035C" w14:textId="77777777" w:rsidR="003B2874" w:rsidRDefault="003B4F14">
                              <w:pPr>
                                <w:spacing w:after="160" w:line="259" w:lineRule="auto"/>
                                <w:ind w:left="0" w:firstLine="0"/>
                                <w:jc w:val="left"/>
                              </w:pPr>
                              <w:r>
                                <w:rPr>
                                  <w:color w:val="575756"/>
                                </w:rPr>
                                <w:t xml:space="preserve">    </w:t>
                              </w:r>
                            </w:p>
                          </w:txbxContent>
                        </wps:txbx>
                        <wps:bodyPr horzOverflow="overflow" vert="horz" lIns="0" tIns="0" rIns="0" bIns="0" rtlCol="0">
                          <a:noAutofit/>
                        </wps:bodyPr>
                      </wps:wsp>
                      <wps:wsp>
                        <wps:cNvPr id="8" name="Rectangle 8"/>
                        <wps:cNvSpPr/>
                        <wps:spPr>
                          <a:xfrm>
                            <a:off x="1804670" y="704902"/>
                            <a:ext cx="59219" cy="163963"/>
                          </a:xfrm>
                          <a:prstGeom prst="rect">
                            <a:avLst/>
                          </a:prstGeom>
                          <a:ln>
                            <a:noFill/>
                          </a:ln>
                        </wps:spPr>
                        <wps:txbx>
                          <w:txbxContent>
                            <w:p w14:paraId="6DE7A304" w14:textId="77777777" w:rsidR="003B2874" w:rsidRDefault="003B4F14">
                              <w:pPr>
                                <w:spacing w:after="160" w:line="259" w:lineRule="auto"/>
                                <w:ind w:left="0" w:firstLine="0"/>
                                <w:jc w:val="left"/>
                              </w:pPr>
                              <w:r>
                                <w:rPr>
                                  <w:color w:val="575756"/>
                                </w:rPr>
                                <w:t xml:space="preserve"> </w:t>
                              </w:r>
                            </w:p>
                          </w:txbxContent>
                        </wps:txbx>
                        <wps:bodyPr horzOverflow="overflow" vert="horz" lIns="0" tIns="0" rIns="0" bIns="0" rtlCol="0">
                          <a:noAutofit/>
                        </wps:bodyPr>
                      </wps:wsp>
                      <wps:wsp>
                        <wps:cNvPr id="10" name="Rectangle 10"/>
                        <wps:cNvSpPr/>
                        <wps:spPr>
                          <a:xfrm>
                            <a:off x="3708527" y="446993"/>
                            <a:ext cx="103981" cy="296318"/>
                          </a:xfrm>
                          <a:prstGeom prst="rect">
                            <a:avLst/>
                          </a:prstGeom>
                          <a:ln>
                            <a:noFill/>
                          </a:ln>
                        </wps:spPr>
                        <wps:txbx>
                          <w:txbxContent>
                            <w:p w14:paraId="5D25643F" w14:textId="77777777" w:rsidR="003B2874" w:rsidRDefault="003B4F14">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11" name="Rectangle 11"/>
                        <wps:cNvSpPr/>
                        <wps:spPr>
                          <a:xfrm>
                            <a:off x="4478401" y="325073"/>
                            <a:ext cx="103981" cy="296318"/>
                          </a:xfrm>
                          <a:prstGeom prst="rect">
                            <a:avLst/>
                          </a:prstGeom>
                          <a:ln>
                            <a:noFill/>
                          </a:ln>
                        </wps:spPr>
                        <wps:txbx>
                          <w:txbxContent>
                            <w:p w14:paraId="1A6FF71E" w14:textId="77777777" w:rsidR="003B2874" w:rsidRDefault="003B4F14">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14" name="Rectangle 14"/>
                        <wps:cNvSpPr/>
                        <wps:spPr>
                          <a:xfrm>
                            <a:off x="541020" y="860350"/>
                            <a:ext cx="59219" cy="163963"/>
                          </a:xfrm>
                          <a:prstGeom prst="rect">
                            <a:avLst/>
                          </a:prstGeom>
                          <a:ln>
                            <a:noFill/>
                          </a:ln>
                        </wps:spPr>
                        <wps:txbx>
                          <w:txbxContent>
                            <w:p w14:paraId="315DD54F" w14:textId="77777777" w:rsidR="003B2874" w:rsidRDefault="003B4F14">
                              <w:pPr>
                                <w:spacing w:after="160" w:line="259" w:lineRule="auto"/>
                                <w:ind w:left="0" w:firstLine="0"/>
                                <w:jc w:val="left"/>
                              </w:pPr>
                              <w:r>
                                <w:rPr>
                                  <w:color w:val="575756"/>
                                </w:rPr>
                                <w:t xml:space="preserve"> </w:t>
                              </w:r>
                            </w:p>
                          </w:txbxContent>
                        </wps:txbx>
                        <wps:bodyPr horzOverflow="overflow" vert="horz" lIns="0" tIns="0" rIns="0" bIns="0" rtlCol="0">
                          <a:noAutofit/>
                        </wps:bodyPr>
                      </wps:wsp>
                      <wps:wsp>
                        <wps:cNvPr id="15" name="Shape 15"/>
                        <wps:cNvSpPr/>
                        <wps:spPr>
                          <a:xfrm>
                            <a:off x="1020991" y="306705"/>
                            <a:ext cx="602704" cy="478028"/>
                          </a:xfrm>
                          <a:custGeom>
                            <a:avLst/>
                            <a:gdLst/>
                            <a:ahLst/>
                            <a:cxnLst/>
                            <a:rect l="0" t="0" r="0" b="0"/>
                            <a:pathLst>
                              <a:path w="602704" h="478028">
                                <a:moveTo>
                                  <a:pt x="0" y="0"/>
                                </a:moveTo>
                                <a:cubicBezTo>
                                  <a:pt x="0" y="0"/>
                                  <a:pt x="0" y="0"/>
                                  <a:pt x="82931" y="0"/>
                                </a:cubicBezTo>
                                <a:cubicBezTo>
                                  <a:pt x="82931" y="0"/>
                                  <a:pt x="82931" y="0"/>
                                  <a:pt x="301333" y="391668"/>
                                </a:cubicBezTo>
                                <a:lnTo>
                                  <a:pt x="519773" y="0"/>
                                </a:lnTo>
                                <a:cubicBezTo>
                                  <a:pt x="519773" y="0"/>
                                  <a:pt x="519773" y="0"/>
                                  <a:pt x="602704" y="0"/>
                                </a:cubicBezTo>
                                <a:cubicBezTo>
                                  <a:pt x="602704" y="0"/>
                                  <a:pt x="602704" y="0"/>
                                  <a:pt x="602704" y="478028"/>
                                </a:cubicBezTo>
                                <a:cubicBezTo>
                                  <a:pt x="602704" y="478028"/>
                                  <a:pt x="602704" y="478028"/>
                                  <a:pt x="519773" y="478028"/>
                                </a:cubicBezTo>
                                <a:cubicBezTo>
                                  <a:pt x="519773" y="478028"/>
                                  <a:pt x="519773" y="478028"/>
                                  <a:pt x="519773" y="168911"/>
                                </a:cubicBezTo>
                                <a:cubicBezTo>
                                  <a:pt x="519773" y="168911"/>
                                  <a:pt x="519773" y="168911"/>
                                  <a:pt x="347942" y="478028"/>
                                </a:cubicBezTo>
                                <a:cubicBezTo>
                                  <a:pt x="347942" y="478028"/>
                                  <a:pt x="347942" y="478028"/>
                                  <a:pt x="255232" y="478028"/>
                                </a:cubicBezTo>
                                <a:cubicBezTo>
                                  <a:pt x="255232" y="478028"/>
                                  <a:pt x="255232" y="478028"/>
                                  <a:pt x="82931" y="168911"/>
                                </a:cubicBezTo>
                                <a:cubicBezTo>
                                  <a:pt x="82931" y="168911"/>
                                  <a:pt x="82931" y="168911"/>
                                  <a:pt x="82931" y="478028"/>
                                </a:cubicBezTo>
                                <a:cubicBezTo>
                                  <a:pt x="82931" y="478028"/>
                                  <a:pt x="82931" y="478028"/>
                                  <a:pt x="0" y="478028"/>
                                </a:cubicBezTo>
                                <a:cubicBezTo>
                                  <a:pt x="0" y="478028"/>
                                  <a:pt x="0" y="478028"/>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541020" y="306705"/>
                            <a:ext cx="397485" cy="485775"/>
                          </a:xfrm>
                          <a:custGeom>
                            <a:avLst/>
                            <a:gdLst/>
                            <a:ahLst/>
                            <a:cxnLst/>
                            <a:rect l="0" t="0" r="0" b="0"/>
                            <a:pathLst>
                              <a:path w="397485" h="485775">
                                <a:moveTo>
                                  <a:pt x="315011" y="0"/>
                                </a:moveTo>
                                <a:cubicBezTo>
                                  <a:pt x="397485" y="0"/>
                                  <a:pt x="397485" y="0"/>
                                  <a:pt x="397485" y="0"/>
                                </a:cubicBezTo>
                                <a:cubicBezTo>
                                  <a:pt x="397485" y="283337"/>
                                  <a:pt x="397485" y="283337"/>
                                  <a:pt x="397485" y="283337"/>
                                </a:cubicBezTo>
                                <a:cubicBezTo>
                                  <a:pt x="395643" y="394843"/>
                                  <a:pt x="306248" y="485775"/>
                                  <a:pt x="194285" y="485775"/>
                                </a:cubicBezTo>
                                <a:cubicBezTo>
                                  <a:pt x="143586" y="485775"/>
                                  <a:pt x="95212" y="466979"/>
                                  <a:pt x="57887" y="433451"/>
                                </a:cubicBezTo>
                                <a:cubicBezTo>
                                  <a:pt x="43834" y="420815"/>
                                  <a:pt x="31737" y="406337"/>
                                  <a:pt x="21887" y="390605"/>
                                </a:cubicBezTo>
                                <a:lnTo>
                                  <a:pt x="0" y="341654"/>
                                </a:lnTo>
                                <a:lnTo>
                                  <a:pt x="0" y="340049"/>
                                </a:lnTo>
                                <a:lnTo>
                                  <a:pt x="25527" y="332646"/>
                                </a:lnTo>
                                <a:cubicBezTo>
                                  <a:pt x="78626" y="317247"/>
                                  <a:pt x="78626" y="317247"/>
                                  <a:pt x="78626" y="317247"/>
                                </a:cubicBezTo>
                                <a:cubicBezTo>
                                  <a:pt x="93370" y="367792"/>
                                  <a:pt x="139903" y="403606"/>
                                  <a:pt x="194285" y="403606"/>
                                </a:cubicBezTo>
                                <a:cubicBezTo>
                                  <a:pt x="260629" y="403606"/>
                                  <a:pt x="315011" y="349377"/>
                                  <a:pt x="315011" y="283337"/>
                                </a:cubicBezTo>
                                <a:lnTo>
                                  <a:pt x="3150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1B962378" id="Group 2390" o:spid="_x0000_s1027" style="position:absolute;margin-left:0;margin-top:0;width:595.25pt;height:85pt;z-index:251658240;mso-position-horizontal-relative:page;mso-position-vertical-relative:page;mso-height-relative:margin" coordsize="75596,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">
                <v:shape id="Shape 2834" o:spid="_x0000_s1028" style="position:absolute;width:75596;height:10795;visibility:visible;mso-wrap-style:square;v-text-anchor:top" coordsize="7559675,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" path="m,l7559675,r,1079500l,1079500,,e" fillcolor="#1e22aa" stroked="f" strokeweight="0">
                  <v:stroke miterlimit="83231f" joinstyle="miter"/>
                  <v:path arrowok="t" textboxrect="0,0,7559675,1079500"/>
                </v:shape>
                <v:rect id="Rectangle 7" o:spid="_x0000_s1029" style="position:absolute;left:16263;top:7049;width:235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C3B035C" w14:textId="77777777" w:rsidR="003B2874" w:rsidRDefault="003B4F14">
                        <w:pPr>
                          <w:spacing w:after="160" w:line="259" w:lineRule="auto"/>
                          <w:ind w:left="0" w:firstLine="0"/>
                          <w:jc w:val="left"/>
                        </w:pPr>
                        <w:r>
                          <w:rPr>
                            <w:color w:val="575756"/>
                          </w:rPr>
                          <w:t xml:space="preserve">    </w:t>
                        </w:r>
                      </w:p>
                    </w:txbxContent>
                  </v:textbox>
                </v:rect>
                <v:rect id="Rectangle 8" o:spid="_x0000_s1030" style="position:absolute;left:18046;top:7049;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E7A304" w14:textId="77777777" w:rsidR="003B2874" w:rsidRDefault="003B4F14">
                        <w:pPr>
                          <w:spacing w:after="160" w:line="259" w:lineRule="auto"/>
                          <w:ind w:left="0" w:firstLine="0"/>
                          <w:jc w:val="left"/>
                        </w:pPr>
                        <w:r>
                          <w:rPr>
                            <w:color w:val="575756"/>
                          </w:rPr>
                          <w:t xml:space="preserve"> </w:t>
                        </w:r>
                      </w:p>
                    </w:txbxContent>
                  </v:textbox>
                </v:rect>
                <v:rect id="Rectangle 10" o:spid="_x0000_s1031" style="position:absolute;left:37085;top:4469;width:1040;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D25643F" w14:textId="77777777" w:rsidR="003B2874" w:rsidRDefault="003B4F14">
                        <w:pPr>
                          <w:spacing w:after="160" w:line="259" w:lineRule="auto"/>
                          <w:ind w:left="0" w:firstLine="0"/>
                          <w:jc w:val="left"/>
                        </w:pPr>
                        <w:r>
                          <w:rPr>
                            <w:b/>
                            <w:color w:val="FFFFFF"/>
                            <w:sz w:val="36"/>
                          </w:rPr>
                          <w:t xml:space="preserve"> </w:t>
                        </w:r>
                      </w:p>
                    </w:txbxContent>
                  </v:textbox>
                </v:rect>
                <v:rect id="Rectangle 11" o:spid="_x0000_s1032" style="position:absolute;left:44784;top:3250;width:1039;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A6FF71E" w14:textId="77777777" w:rsidR="003B2874" w:rsidRDefault="003B4F14">
                        <w:pPr>
                          <w:spacing w:after="160" w:line="259" w:lineRule="auto"/>
                          <w:ind w:left="0" w:firstLine="0"/>
                          <w:jc w:val="left"/>
                        </w:pPr>
                        <w:r>
                          <w:rPr>
                            <w:b/>
                            <w:color w:val="FFFFFF"/>
                            <w:sz w:val="36"/>
                          </w:rPr>
                          <w:t xml:space="preserve"> </w:t>
                        </w:r>
                      </w:p>
                    </w:txbxContent>
                  </v:textbox>
                </v:rect>
                <v:rect id="Rectangle 14" o:spid="_x0000_s1033" style="position:absolute;left:5410;top:8603;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15DD54F" w14:textId="77777777" w:rsidR="003B2874" w:rsidRDefault="003B4F14">
                        <w:pPr>
                          <w:spacing w:after="160" w:line="259" w:lineRule="auto"/>
                          <w:ind w:left="0" w:firstLine="0"/>
                          <w:jc w:val="left"/>
                        </w:pPr>
                        <w:r>
                          <w:rPr>
                            <w:color w:val="575756"/>
                          </w:rPr>
                          <w:t xml:space="preserve"> </w:t>
                        </w:r>
                      </w:p>
                    </w:txbxContent>
                  </v:textbox>
                </v:rect>
                <v:shape id="Shape 15" o:spid="_x0000_s1034" style="position:absolute;left:10209;top:3067;width:6027;height:4780;visibility:visible;mso-wrap-style:square;v-text-anchor:top" coordsize="602704,4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" path="m,c,,,,82931,v,,,,218402,391668l519773,v,,,,82931,c602704,,602704,,602704,478028v,,,,-82931,c519773,478028,519773,478028,519773,168911v,,,,-171831,309117c347942,478028,347942,478028,255232,478028v,,,,-172301,-309117c82931,168911,82931,168911,82931,478028v,,,,-82931,c,478028,,478028,,xe" stroked="f" strokeweight="0">
                  <v:stroke miterlimit="83231f" joinstyle="miter"/>
                  <v:path arrowok="t" textboxrect="0,0,602704,478028"/>
                </v:shape>
                <v:shape id="Shape 16" o:spid="_x0000_s1035" style="position:absolute;left:5410;top:3067;width:3975;height:4857;visibility:visible;mso-wrap-style:square;v-text-anchor:top" coordsize="39748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" path="m315011,v82474,,82474,,82474,c397485,283337,397485,283337,397485,283337,395643,394843,306248,485775,194285,485775v-50699,,-99073,-18796,-136398,-52324c43834,420815,31737,406337,21887,390605l,341654r,-1605l25527,332646c78626,317247,78626,317247,78626,317247v14744,50545,61277,86359,115659,86359c260629,403606,315011,349377,315011,283337l315011,xe" stroked="f" strokeweight="0">
                  <v:stroke miterlimit="83231f" joinstyle="miter"/>
                  <v:path arrowok="t" textboxrect="0,0,397485,485775"/>
                </v:shape>
                <w10:wrap type="topAndBottom" anchorx="page" anchory="page"/>
              </v:group>
            </w:pict>
          </mc:Fallback>
        </mc:AlternateContent>
      </w:r>
      <w:r w:rsidR="001B2C17" w:rsidRPr="00196ADD">
        <w:rPr>
          <w:b/>
          <w:noProof/>
          <w:color w:val="1E22AA"/>
          <w:sz w:val="22"/>
          <w:lang w:val="pl-PL"/>
        </w:rPr>
        <w:drawing>
          <wp:anchor distT="0" distB="0" distL="114300" distR="114300" simplePos="0" relativeHeight="251656190" behindDoc="0" locked="0" layoutInCell="1" allowOverlap="1" wp14:anchorId="20B3D48A" wp14:editId="2DED88FA">
            <wp:simplePos x="0" y="0"/>
            <wp:positionH relativeFrom="column">
              <wp:posOffset>3558540</wp:posOffset>
            </wp:positionH>
            <wp:positionV relativeFrom="paragraph">
              <wp:posOffset>0</wp:posOffset>
            </wp:positionV>
            <wp:extent cx="3453130" cy="2305050"/>
            <wp:effectExtent l="0" t="0" r="0" b="0"/>
            <wp:wrapSquare wrapText="bothSides"/>
            <wp:docPr id="2" name="Obraz 2" descr="Obraz zawierający osoba, mężczyzna, wewnątrz, patrzenie&#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_High-23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3130" cy="2305050"/>
                    </a:xfrm>
                    <a:prstGeom prst="rect">
                      <a:avLst/>
                    </a:prstGeom>
                  </pic:spPr>
                </pic:pic>
              </a:graphicData>
            </a:graphic>
            <wp14:sizeRelH relativeFrom="page">
              <wp14:pctWidth>0</wp14:pctWidth>
            </wp14:sizeRelH>
            <wp14:sizeRelV relativeFrom="page">
              <wp14:pctHeight>0</wp14:pctHeight>
            </wp14:sizeRelV>
          </wp:anchor>
        </w:drawing>
      </w:r>
      <w:r w:rsidR="001B2C17" w:rsidRPr="00196ADD">
        <w:rPr>
          <w:noProof/>
          <w:lang w:val="pl-PL"/>
        </w:rPr>
        <w:drawing>
          <wp:anchor distT="0" distB="0" distL="114300" distR="114300" simplePos="0" relativeHeight="251657215" behindDoc="0" locked="0" layoutInCell="1" allowOverlap="1" wp14:anchorId="0CACA64E" wp14:editId="5674BCC0">
            <wp:simplePos x="0" y="0"/>
            <wp:positionH relativeFrom="column">
              <wp:posOffset>-541020</wp:posOffset>
            </wp:positionH>
            <wp:positionV relativeFrom="paragraph">
              <wp:posOffset>0</wp:posOffset>
            </wp:positionV>
            <wp:extent cx="5915136" cy="2305050"/>
            <wp:effectExtent l="0" t="0" r="9525" b="0"/>
            <wp:wrapNone/>
            <wp:docPr id="3" name="Graphic 1"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934107" cy="2312443"/>
                    </a:xfrm>
                    <a:prstGeom prst="rect">
                      <a:avLst/>
                    </a:prstGeom>
                  </pic:spPr>
                </pic:pic>
              </a:graphicData>
            </a:graphic>
            <wp14:sizeRelH relativeFrom="margin">
              <wp14:pctWidth>0</wp14:pctWidth>
            </wp14:sizeRelH>
            <wp14:sizeRelV relativeFrom="margin">
              <wp14:pctHeight>0</wp14:pctHeight>
            </wp14:sizeRelV>
          </wp:anchor>
        </w:drawing>
      </w:r>
    </w:p>
    <w:p w14:paraId="03D17012" w14:textId="77777777" w:rsidR="00F003C0" w:rsidRPr="00196ADD" w:rsidRDefault="00F003C0">
      <w:pPr>
        <w:spacing w:after="84" w:line="259" w:lineRule="auto"/>
        <w:ind w:left="0" w:firstLine="0"/>
        <w:jc w:val="left"/>
        <w:rPr>
          <w:b/>
          <w:color w:val="1E22AA"/>
          <w:sz w:val="22"/>
          <w:lang w:val="pl-PL"/>
        </w:rPr>
      </w:pPr>
    </w:p>
    <w:p w14:paraId="14C50502" w14:textId="77777777" w:rsidR="00F003C0" w:rsidRPr="00196ADD" w:rsidRDefault="00F003C0">
      <w:pPr>
        <w:spacing w:after="84" w:line="259" w:lineRule="auto"/>
        <w:ind w:left="0" w:firstLine="0"/>
        <w:jc w:val="left"/>
        <w:rPr>
          <w:b/>
          <w:color w:val="1E22AA"/>
          <w:sz w:val="22"/>
          <w:lang w:val="pl-PL"/>
        </w:rPr>
      </w:pPr>
    </w:p>
    <w:p w14:paraId="655DE67B" w14:textId="77777777" w:rsidR="001B2C17" w:rsidRPr="00196ADD" w:rsidRDefault="001B2C17">
      <w:pPr>
        <w:spacing w:after="84" w:line="259" w:lineRule="auto"/>
        <w:ind w:left="0" w:firstLine="0"/>
        <w:jc w:val="left"/>
        <w:rPr>
          <w:b/>
          <w:color w:val="1E22AA"/>
          <w:sz w:val="22"/>
          <w:lang w:val="pl-PL"/>
        </w:rPr>
      </w:pPr>
    </w:p>
    <w:p w14:paraId="558BE41D" w14:textId="1463949B" w:rsidR="007242CE" w:rsidRPr="007242CE" w:rsidRDefault="007242CE" w:rsidP="007242CE">
      <w:pPr>
        <w:spacing w:after="0" w:line="240" w:lineRule="auto"/>
        <w:ind w:left="0" w:firstLine="0"/>
        <w:rPr>
          <w:rFonts w:asciiTheme="minorHAnsi" w:eastAsiaTheme="minorHAnsi" w:hAnsiTheme="minorHAnsi" w:cs="Arial"/>
          <w:color w:val="auto"/>
          <w:sz w:val="22"/>
          <w:lang w:val="pl-PL"/>
        </w:rPr>
      </w:pPr>
      <w:r w:rsidRPr="007242CE">
        <w:rPr>
          <w:rFonts w:asciiTheme="minorHAnsi" w:eastAsiaTheme="minorHAnsi" w:hAnsiTheme="minorHAnsi" w:cs="Arial"/>
          <w:color w:val="auto"/>
          <w:sz w:val="22"/>
          <w:lang w:val="pl-PL"/>
        </w:rPr>
        <w:t xml:space="preserve">Johnson </w:t>
      </w:r>
      <w:proofErr w:type="spellStart"/>
      <w:r w:rsidRPr="007242CE">
        <w:rPr>
          <w:rFonts w:asciiTheme="minorHAnsi" w:eastAsiaTheme="minorHAnsi" w:hAnsiTheme="minorHAnsi" w:cs="Arial"/>
          <w:color w:val="auto"/>
          <w:sz w:val="22"/>
          <w:lang w:val="pl-PL"/>
        </w:rPr>
        <w:t>Matthey</w:t>
      </w:r>
      <w:proofErr w:type="spellEnd"/>
      <w:r w:rsidRPr="007242CE">
        <w:rPr>
          <w:rFonts w:asciiTheme="minorHAnsi" w:eastAsiaTheme="minorHAnsi" w:hAnsiTheme="minorHAnsi" w:cs="Arial"/>
          <w:color w:val="auto"/>
          <w:sz w:val="22"/>
          <w:lang w:val="pl-PL"/>
        </w:rPr>
        <w:t xml:space="preserve"> Battery Systems jest częścią Johnson </w:t>
      </w:r>
      <w:proofErr w:type="spellStart"/>
      <w:r w:rsidRPr="007242CE">
        <w:rPr>
          <w:rFonts w:asciiTheme="minorHAnsi" w:eastAsiaTheme="minorHAnsi" w:hAnsiTheme="minorHAnsi" w:cs="Arial"/>
          <w:color w:val="auto"/>
          <w:sz w:val="22"/>
          <w:lang w:val="pl-PL"/>
        </w:rPr>
        <w:t>Matthey</w:t>
      </w:r>
      <w:proofErr w:type="spellEnd"/>
      <w:r w:rsidRPr="007242CE">
        <w:rPr>
          <w:rFonts w:asciiTheme="minorHAnsi" w:eastAsiaTheme="minorHAnsi" w:hAnsiTheme="minorHAnsi" w:cs="Arial"/>
          <w:color w:val="auto"/>
          <w:sz w:val="22"/>
          <w:lang w:val="pl-PL"/>
        </w:rPr>
        <w:t>, międzynarodowej firmy specjalizującej się w</w:t>
      </w:r>
      <w:r>
        <w:rPr>
          <w:rFonts w:asciiTheme="minorHAnsi" w:eastAsiaTheme="minorHAnsi" w:hAnsiTheme="minorHAnsi" w:cs="Arial"/>
          <w:color w:val="auto"/>
          <w:sz w:val="22"/>
          <w:lang w:val="pl-PL"/>
        </w:rPr>
        <w:t> </w:t>
      </w:r>
      <w:r w:rsidRPr="007242CE">
        <w:rPr>
          <w:rFonts w:asciiTheme="minorHAnsi" w:eastAsiaTheme="minorHAnsi" w:hAnsiTheme="minorHAnsi" w:cs="Arial"/>
          <w:color w:val="auto"/>
          <w:sz w:val="22"/>
          <w:lang w:val="pl-PL"/>
        </w:rPr>
        <w:t xml:space="preserve">produkcji zaawansowanych materiałów chemicznych, działającej na rynku międzynarodowym od ponad 200 lat. </w:t>
      </w:r>
    </w:p>
    <w:p w14:paraId="0AA011AE" w14:textId="3DB733BF" w:rsidR="007242CE" w:rsidRDefault="007242CE" w:rsidP="007242CE">
      <w:pPr>
        <w:spacing w:after="0" w:line="240" w:lineRule="auto"/>
        <w:ind w:left="0" w:firstLine="0"/>
        <w:rPr>
          <w:rFonts w:asciiTheme="minorHAnsi" w:eastAsiaTheme="minorHAnsi" w:hAnsiTheme="minorHAnsi" w:cs="Arial"/>
          <w:color w:val="auto"/>
          <w:sz w:val="22"/>
          <w:lang w:val="pl-PL"/>
        </w:rPr>
      </w:pPr>
      <w:r w:rsidRPr="007242CE">
        <w:rPr>
          <w:rFonts w:asciiTheme="minorHAnsi" w:eastAsiaTheme="minorHAnsi" w:hAnsiTheme="minorHAnsi" w:cs="Arial"/>
          <w:color w:val="auto"/>
          <w:sz w:val="22"/>
          <w:lang w:val="pl-PL"/>
        </w:rPr>
        <w:t xml:space="preserve">Johnson </w:t>
      </w:r>
      <w:proofErr w:type="spellStart"/>
      <w:r w:rsidRPr="007242CE">
        <w:rPr>
          <w:rFonts w:asciiTheme="minorHAnsi" w:eastAsiaTheme="minorHAnsi" w:hAnsiTheme="minorHAnsi" w:cs="Arial"/>
          <w:color w:val="auto"/>
          <w:sz w:val="22"/>
          <w:lang w:val="pl-PL"/>
        </w:rPr>
        <w:t>Matthey</w:t>
      </w:r>
      <w:proofErr w:type="spellEnd"/>
      <w:r w:rsidRPr="007242CE">
        <w:rPr>
          <w:rFonts w:asciiTheme="minorHAnsi" w:eastAsiaTheme="minorHAnsi" w:hAnsiTheme="minorHAnsi" w:cs="Arial"/>
          <w:color w:val="auto"/>
          <w:sz w:val="22"/>
          <w:lang w:val="pl-PL"/>
        </w:rPr>
        <w:t xml:space="preserve"> Battery Systems jest czołowym dostawcą systemów akumulatorów </w:t>
      </w:r>
      <w:proofErr w:type="spellStart"/>
      <w:r w:rsidRPr="007242CE">
        <w:rPr>
          <w:rFonts w:asciiTheme="minorHAnsi" w:eastAsiaTheme="minorHAnsi" w:hAnsiTheme="minorHAnsi" w:cs="Arial"/>
          <w:color w:val="auto"/>
          <w:sz w:val="22"/>
          <w:lang w:val="pl-PL"/>
        </w:rPr>
        <w:t>litowo</w:t>
      </w:r>
      <w:proofErr w:type="spellEnd"/>
      <w:r w:rsidRPr="007242CE">
        <w:rPr>
          <w:rFonts w:asciiTheme="minorHAnsi" w:eastAsiaTheme="minorHAnsi" w:hAnsiTheme="minorHAnsi" w:cs="Arial"/>
          <w:color w:val="auto"/>
          <w:sz w:val="22"/>
          <w:lang w:val="pl-PL"/>
        </w:rPr>
        <w:t xml:space="preserve">-jonowych w Europie. Firma, nieprzerwanie od ponad 20 lat, dostarcza zaawansowane akumulatory o różnej mocy i pojemności współpracując z globalnymi liderami rynku: elektronarzędzi, rowerów elektrycznych, medycznego, przemysłowego (AGV) oraz wielu innych. Johnson </w:t>
      </w:r>
      <w:proofErr w:type="spellStart"/>
      <w:r w:rsidRPr="007242CE">
        <w:rPr>
          <w:rFonts w:asciiTheme="minorHAnsi" w:eastAsiaTheme="minorHAnsi" w:hAnsiTheme="minorHAnsi" w:cs="Arial"/>
          <w:color w:val="auto"/>
          <w:sz w:val="22"/>
          <w:lang w:val="pl-PL"/>
        </w:rPr>
        <w:t>Matthey</w:t>
      </w:r>
      <w:proofErr w:type="spellEnd"/>
      <w:r w:rsidRPr="007242CE">
        <w:rPr>
          <w:rFonts w:asciiTheme="minorHAnsi" w:eastAsiaTheme="minorHAnsi" w:hAnsiTheme="minorHAnsi" w:cs="Arial"/>
          <w:color w:val="auto"/>
          <w:sz w:val="22"/>
          <w:lang w:val="pl-PL"/>
        </w:rPr>
        <w:t xml:space="preserve"> Battery Systems zapewnia dostęp do najnowocześniejszych rozwiązań technicznych, wsparcie w projektach produkcji seryjnej oraz indywidulane partnerstwo w projektach rozwojowych. Nieustannie inwestując w innowacje oraz możliwości produkcyjne, poprawia wydajność energetyczną akumulatorów wyróżniając produkty klientów na wysoce konkurencyjnych rynkach.</w:t>
      </w:r>
    </w:p>
    <w:p w14:paraId="3849041F" w14:textId="77777777" w:rsidR="007242CE" w:rsidRPr="007242CE" w:rsidRDefault="007242CE" w:rsidP="007242CE">
      <w:pPr>
        <w:spacing w:after="0" w:line="240" w:lineRule="auto"/>
        <w:ind w:left="0" w:firstLine="0"/>
        <w:rPr>
          <w:rFonts w:asciiTheme="minorHAnsi" w:eastAsiaTheme="minorHAnsi" w:hAnsiTheme="minorHAnsi" w:cs="Arial"/>
          <w:color w:val="auto"/>
          <w:sz w:val="22"/>
          <w:lang w:val="pl-PL"/>
        </w:rPr>
      </w:pPr>
    </w:p>
    <w:p w14:paraId="490F2D45" w14:textId="77777777" w:rsidR="000123F1" w:rsidRDefault="00F003C0" w:rsidP="008858E2">
      <w:pPr>
        <w:jc w:val="center"/>
        <w:rPr>
          <w:b/>
          <w:color w:val="0033CC"/>
          <w:szCs w:val="20"/>
          <w:lang w:val="pl-PL"/>
        </w:rPr>
      </w:pPr>
      <w:r w:rsidRPr="00196ADD">
        <w:rPr>
          <w:lang w:val="pl-PL"/>
        </w:rPr>
        <w:br/>
      </w:r>
    </w:p>
    <w:p w14:paraId="07106445" w14:textId="77777777" w:rsidR="000123F1" w:rsidRDefault="000123F1" w:rsidP="008858E2">
      <w:pPr>
        <w:jc w:val="center"/>
        <w:rPr>
          <w:b/>
          <w:color w:val="0033CC"/>
          <w:szCs w:val="20"/>
          <w:lang w:val="pl-PL"/>
        </w:rPr>
      </w:pPr>
    </w:p>
    <w:p w14:paraId="13389EE0" w14:textId="66488482" w:rsidR="008858E2" w:rsidRPr="007242CE" w:rsidRDefault="008858E2" w:rsidP="008858E2">
      <w:pPr>
        <w:jc w:val="center"/>
        <w:rPr>
          <w:b/>
          <w:color w:val="0033CC"/>
          <w:szCs w:val="20"/>
          <w:lang w:val="pl-PL"/>
        </w:rPr>
      </w:pPr>
      <w:r w:rsidRPr="007242CE">
        <w:rPr>
          <w:b/>
          <w:color w:val="0033CC"/>
          <w:szCs w:val="20"/>
          <w:lang w:val="pl-PL"/>
        </w:rPr>
        <w:t>STAŻYSTKA/STAŻYSTA (GLIWICE) - ELEKT</w:t>
      </w:r>
      <w:r w:rsidR="00196ADD" w:rsidRPr="007242CE">
        <w:rPr>
          <w:b/>
          <w:color w:val="0033CC"/>
          <w:szCs w:val="20"/>
          <w:lang w:val="pl-PL"/>
        </w:rPr>
        <w:t>R</w:t>
      </w:r>
      <w:r w:rsidRPr="007242CE">
        <w:rPr>
          <w:b/>
          <w:color w:val="0033CC"/>
          <w:szCs w:val="20"/>
          <w:lang w:val="pl-PL"/>
        </w:rPr>
        <w:t>ONIKA</w:t>
      </w:r>
    </w:p>
    <w:p w14:paraId="7E33BB55" w14:textId="77777777" w:rsidR="008858E2" w:rsidRPr="00196ADD" w:rsidRDefault="008858E2" w:rsidP="008858E2">
      <w:pPr>
        <w:spacing w:before="360" w:after="120" w:line="240" w:lineRule="auto"/>
        <w:rPr>
          <w:rFonts w:eastAsiaTheme="majorEastAsia" w:cstheme="majorBidi"/>
          <w:b/>
          <w:color w:val="auto"/>
          <w:sz w:val="22"/>
          <w:szCs w:val="26"/>
          <w:lang w:val="pl-PL"/>
        </w:rPr>
      </w:pPr>
      <w:r w:rsidRPr="00196ADD">
        <w:rPr>
          <w:rFonts w:eastAsiaTheme="majorEastAsia" w:cstheme="majorBidi"/>
          <w:b/>
          <w:color w:val="auto"/>
          <w:sz w:val="22"/>
          <w:szCs w:val="26"/>
          <w:lang w:val="pl-PL"/>
        </w:rPr>
        <w:t xml:space="preserve">ZADANIA: </w:t>
      </w:r>
    </w:p>
    <w:p w14:paraId="21A6A26B" w14:textId="7C8E4AAC"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Wsparcie przy rozwoju układów zarządzających bateriami (BMS)</w:t>
      </w:r>
    </w:p>
    <w:p w14:paraId="10B1A423" w14:textId="77777777"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Wsparcie w budowie prototypów elektronicznych</w:t>
      </w:r>
    </w:p>
    <w:p w14:paraId="09F28E36" w14:textId="05EDF223"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Aktualizacja dokumentacji technicznej</w:t>
      </w:r>
    </w:p>
    <w:p w14:paraId="394669A3" w14:textId="509CB672"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 xml:space="preserve">Praca nad standardami </w:t>
      </w:r>
      <w:r w:rsidR="00196ADD" w:rsidRPr="00196ADD">
        <w:rPr>
          <w:rFonts w:cs="Arial"/>
          <w:lang w:val="pl-PL"/>
        </w:rPr>
        <w:t>i</w:t>
      </w:r>
      <w:r w:rsidRPr="00196ADD">
        <w:rPr>
          <w:rFonts w:cs="Arial"/>
          <w:lang w:val="pl-PL"/>
        </w:rPr>
        <w:t xml:space="preserve"> formatkami dokumentacji elektronicznej</w:t>
      </w:r>
    </w:p>
    <w:p w14:paraId="5D4F58A5" w14:textId="31711EE7"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Udział w spotkaniach projektowych związanych z rozwojem baterii Li–</w:t>
      </w:r>
      <w:proofErr w:type="spellStart"/>
      <w:r w:rsidRPr="00196ADD">
        <w:rPr>
          <w:rFonts w:cs="Arial"/>
          <w:lang w:val="pl-PL"/>
        </w:rPr>
        <w:t>Ion</w:t>
      </w:r>
      <w:proofErr w:type="spellEnd"/>
      <w:r w:rsidRPr="00196ADD">
        <w:rPr>
          <w:rFonts w:cs="Arial"/>
          <w:lang w:val="pl-PL"/>
        </w:rPr>
        <w:t>.</w:t>
      </w:r>
    </w:p>
    <w:p w14:paraId="4808A841" w14:textId="77777777" w:rsidR="008858E2" w:rsidRPr="00196ADD" w:rsidRDefault="008858E2" w:rsidP="008858E2">
      <w:pPr>
        <w:spacing w:before="360" w:after="120" w:line="240" w:lineRule="auto"/>
        <w:rPr>
          <w:rFonts w:eastAsiaTheme="majorEastAsia" w:cstheme="majorBidi"/>
          <w:b/>
          <w:color w:val="auto"/>
          <w:sz w:val="22"/>
          <w:szCs w:val="26"/>
          <w:lang w:val="pl-PL"/>
        </w:rPr>
      </w:pPr>
      <w:r w:rsidRPr="00196ADD">
        <w:rPr>
          <w:rFonts w:eastAsiaTheme="majorEastAsia" w:cstheme="majorBidi"/>
          <w:b/>
          <w:color w:val="auto"/>
          <w:sz w:val="22"/>
          <w:szCs w:val="26"/>
          <w:lang w:val="pl-PL"/>
        </w:rPr>
        <w:t>WYMAGANIA:</w:t>
      </w:r>
    </w:p>
    <w:p w14:paraId="0F2B9830" w14:textId="790A319B"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Wykształcenie o profil</w:t>
      </w:r>
      <w:r w:rsidR="00196ADD">
        <w:rPr>
          <w:rFonts w:cs="Arial"/>
          <w:lang w:val="pl-PL"/>
        </w:rPr>
        <w:t>u</w:t>
      </w:r>
      <w:r w:rsidRPr="00196ADD">
        <w:rPr>
          <w:rFonts w:cs="Arial"/>
          <w:lang w:val="pl-PL"/>
        </w:rPr>
        <w:t xml:space="preserve"> elektroniczny</w:t>
      </w:r>
      <w:r w:rsidR="00196ADD">
        <w:rPr>
          <w:rFonts w:cs="Arial"/>
          <w:lang w:val="pl-PL"/>
        </w:rPr>
        <w:t>m</w:t>
      </w:r>
    </w:p>
    <w:p w14:paraId="167A235C" w14:textId="77777777"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Wiedza dot. komponentów elektronicznych oraz PCB</w:t>
      </w:r>
    </w:p>
    <w:p w14:paraId="66AB438E" w14:textId="171DFD8C"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Umiejętność czytania schematów elektronicznych oraz znajomość oprogramowania wspierającego symulacje elektroniczne</w:t>
      </w:r>
    </w:p>
    <w:p w14:paraId="534B9532" w14:textId="77777777"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Umiejętność lutowania komponentów elektronicznych</w:t>
      </w:r>
    </w:p>
    <w:p w14:paraId="15A78D9C" w14:textId="7C44327F"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Ukierunkowanie na cel, umiejętność pracy zespołowej i kreatywnego myślenia</w:t>
      </w:r>
    </w:p>
    <w:p w14:paraId="57F06978" w14:textId="1F55C455" w:rsidR="008858E2" w:rsidRPr="00196ADD" w:rsidRDefault="008858E2" w:rsidP="008858E2">
      <w:pPr>
        <w:pStyle w:val="ListParagraph"/>
        <w:numPr>
          <w:ilvl w:val="0"/>
          <w:numId w:val="4"/>
        </w:numPr>
        <w:tabs>
          <w:tab w:val="left" w:pos="7096"/>
        </w:tabs>
        <w:spacing w:before="240" w:line="240" w:lineRule="auto"/>
        <w:rPr>
          <w:rFonts w:cs="Arial"/>
          <w:lang w:val="pl-PL"/>
        </w:rPr>
      </w:pPr>
      <w:r w:rsidRPr="00196ADD">
        <w:rPr>
          <w:rFonts w:cs="Arial"/>
          <w:lang w:val="pl-PL"/>
        </w:rPr>
        <w:t>Znajomość języka angielskiego na poziomie komunikatywnym</w:t>
      </w:r>
      <w:r w:rsidR="007242CE">
        <w:rPr>
          <w:rFonts w:cs="Arial"/>
          <w:lang w:val="pl-PL"/>
        </w:rPr>
        <w:t xml:space="preserve"> (min. B1)</w:t>
      </w:r>
      <w:r w:rsidR="00196ADD">
        <w:rPr>
          <w:rFonts w:cs="Arial"/>
          <w:lang w:val="pl-PL"/>
        </w:rPr>
        <w:t>.</w:t>
      </w:r>
    </w:p>
    <w:p w14:paraId="02C478A2" w14:textId="3D0B0B98" w:rsidR="001613F0" w:rsidRPr="00196ADD" w:rsidRDefault="001613F0" w:rsidP="008858E2">
      <w:pPr>
        <w:pStyle w:val="BodyText"/>
        <w:spacing w:after="0"/>
        <w:rPr>
          <w:rFonts w:asciiTheme="minorHAnsi" w:hAnsiTheme="minorHAnsi"/>
          <w:color w:val="auto"/>
          <w:sz w:val="22"/>
          <w:lang w:val="pl-PL"/>
        </w:rPr>
      </w:pPr>
    </w:p>
    <w:p w14:paraId="46548FEE" w14:textId="5843D331" w:rsidR="001613F0" w:rsidRPr="00196ADD" w:rsidRDefault="007242CE" w:rsidP="001613F0">
      <w:pPr>
        <w:pStyle w:val="BodyText"/>
        <w:spacing w:after="0"/>
        <w:rPr>
          <w:rFonts w:eastAsiaTheme="majorEastAsia" w:cstheme="majorBidi"/>
          <w:b/>
          <w:color w:val="auto"/>
          <w:sz w:val="22"/>
          <w:szCs w:val="26"/>
          <w:lang w:val="pl-PL"/>
        </w:rPr>
      </w:pPr>
      <w:r>
        <w:rPr>
          <w:rFonts w:eastAsiaTheme="majorEastAsia" w:cstheme="majorBidi"/>
          <w:b/>
          <w:color w:val="auto"/>
          <w:sz w:val="22"/>
          <w:szCs w:val="26"/>
          <w:lang w:val="pl-PL"/>
        </w:rPr>
        <w:lastRenderedPageBreak/>
        <w:t>OFERUJEMY:</w:t>
      </w:r>
    </w:p>
    <w:p w14:paraId="69D6D6C0" w14:textId="538517E9" w:rsidR="008E6806" w:rsidRPr="00196ADD" w:rsidRDefault="008E6806" w:rsidP="008E6806">
      <w:pPr>
        <w:pStyle w:val="ListParagraph"/>
        <w:numPr>
          <w:ilvl w:val="0"/>
          <w:numId w:val="6"/>
        </w:numPr>
        <w:spacing w:before="360" w:after="120" w:line="240" w:lineRule="auto"/>
        <w:rPr>
          <w:rFonts w:cs="Arial"/>
          <w:lang w:val="pl-PL"/>
        </w:rPr>
      </w:pPr>
      <w:r w:rsidRPr="00196ADD">
        <w:rPr>
          <w:rFonts w:cs="Arial"/>
          <w:lang w:val="pl-PL"/>
        </w:rPr>
        <w:t xml:space="preserve">Płatny staż </w:t>
      </w:r>
      <w:r w:rsidR="003F6A5A">
        <w:rPr>
          <w:rFonts w:cs="Arial"/>
          <w:lang w:val="pl-PL"/>
        </w:rPr>
        <w:t>w firmie o najwyższych standardach etycznych i normach bezpieczeństwa</w:t>
      </w:r>
    </w:p>
    <w:p w14:paraId="32CE2418" w14:textId="0CB55346" w:rsidR="003F6A5A" w:rsidRDefault="003F6A5A" w:rsidP="003F6A5A">
      <w:pPr>
        <w:pStyle w:val="ListParagraph"/>
        <w:numPr>
          <w:ilvl w:val="0"/>
          <w:numId w:val="6"/>
        </w:numPr>
        <w:spacing w:before="360" w:after="120" w:line="240" w:lineRule="auto"/>
        <w:rPr>
          <w:rFonts w:cs="Arial"/>
          <w:lang w:val="pl-PL"/>
        </w:rPr>
      </w:pPr>
      <w:r w:rsidRPr="00196ADD">
        <w:rPr>
          <w:rFonts w:cs="Arial"/>
          <w:lang w:val="pl-PL"/>
        </w:rPr>
        <w:t>Pracę w dynamicznym zespole</w:t>
      </w:r>
      <w:r w:rsidR="008A2BB7">
        <w:rPr>
          <w:rFonts w:cs="Arial"/>
          <w:lang w:val="pl-PL"/>
        </w:rPr>
        <w:t xml:space="preserve">, </w:t>
      </w:r>
      <w:r>
        <w:rPr>
          <w:rFonts w:cs="Arial"/>
          <w:lang w:val="pl-PL"/>
        </w:rPr>
        <w:t>w przyjaznej atmosferze i w nowoczesnym środowisku pracy</w:t>
      </w:r>
    </w:p>
    <w:p w14:paraId="71F97B68" w14:textId="58A06145" w:rsidR="008E6806" w:rsidRPr="003F6A5A" w:rsidRDefault="003F6A5A" w:rsidP="003760CA">
      <w:pPr>
        <w:pStyle w:val="ListParagraph"/>
        <w:numPr>
          <w:ilvl w:val="0"/>
          <w:numId w:val="6"/>
        </w:numPr>
        <w:spacing w:before="360" w:after="120" w:line="240" w:lineRule="auto"/>
        <w:rPr>
          <w:rFonts w:cs="Arial"/>
          <w:lang w:val="pl-PL"/>
        </w:rPr>
      </w:pPr>
      <w:r w:rsidRPr="003F6A5A">
        <w:rPr>
          <w:rFonts w:cs="Arial"/>
          <w:lang w:val="pl-PL"/>
        </w:rPr>
        <w:t>Możliwość rozwoju, podnoszenia kwalifikacji i zdobyci</w:t>
      </w:r>
      <w:r>
        <w:rPr>
          <w:rFonts w:cs="Arial"/>
          <w:lang w:val="pl-PL"/>
        </w:rPr>
        <w:t>a</w:t>
      </w:r>
      <w:r w:rsidRPr="003F6A5A">
        <w:rPr>
          <w:rFonts w:cs="Arial"/>
          <w:lang w:val="pl-PL"/>
        </w:rPr>
        <w:t xml:space="preserve">  </w:t>
      </w:r>
      <w:r w:rsidR="008E6806" w:rsidRPr="003F6A5A">
        <w:rPr>
          <w:rFonts w:cs="Arial"/>
          <w:lang w:val="pl-PL"/>
        </w:rPr>
        <w:t xml:space="preserve">doświadczenia </w:t>
      </w:r>
      <w:r w:rsidR="008A2BB7">
        <w:rPr>
          <w:rFonts w:cs="Arial"/>
          <w:lang w:val="pl-PL"/>
        </w:rPr>
        <w:t>pod kierunkiem doświadczonych inżynierów</w:t>
      </w:r>
      <w:r w:rsidR="008E6806" w:rsidRPr="003F6A5A">
        <w:rPr>
          <w:rFonts w:cs="Arial"/>
          <w:lang w:val="pl-PL"/>
        </w:rPr>
        <w:t xml:space="preserve"> </w:t>
      </w:r>
    </w:p>
    <w:p w14:paraId="7AE034E3" w14:textId="7242C987" w:rsidR="004B14C7" w:rsidRPr="00196ADD" w:rsidRDefault="004B14C7" w:rsidP="008E6806">
      <w:pPr>
        <w:pStyle w:val="ListParagraph"/>
        <w:numPr>
          <w:ilvl w:val="0"/>
          <w:numId w:val="6"/>
        </w:numPr>
        <w:spacing w:before="360" w:after="120" w:line="240" w:lineRule="auto"/>
        <w:rPr>
          <w:rFonts w:cs="Arial"/>
          <w:lang w:val="pl-PL"/>
        </w:rPr>
      </w:pPr>
      <w:r>
        <w:rPr>
          <w:rFonts w:cs="Arial"/>
          <w:lang w:val="pl-PL"/>
        </w:rPr>
        <w:t>Uczestnictwo w ciekawych</w:t>
      </w:r>
      <w:r w:rsidR="008A2BB7">
        <w:rPr>
          <w:rFonts w:cs="Arial"/>
          <w:lang w:val="pl-PL"/>
        </w:rPr>
        <w:t xml:space="preserve">, międzynarodowych </w:t>
      </w:r>
      <w:r>
        <w:rPr>
          <w:rFonts w:cs="Arial"/>
          <w:lang w:val="pl-PL"/>
        </w:rPr>
        <w:t>projektach z wykorzystaniem najnowszej technologii</w:t>
      </w:r>
    </w:p>
    <w:p w14:paraId="1E174B45" w14:textId="412345D7" w:rsidR="004B14C7" w:rsidRDefault="004B14C7" w:rsidP="008E6806">
      <w:pPr>
        <w:pStyle w:val="ListParagraph"/>
        <w:numPr>
          <w:ilvl w:val="0"/>
          <w:numId w:val="6"/>
        </w:numPr>
        <w:spacing w:before="360" w:after="120" w:line="240" w:lineRule="auto"/>
        <w:rPr>
          <w:rFonts w:cs="Arial"/>
          <w:lang w:val="pl-PL"/>
        </w:rPr>
      </w:pPr>
      <w:r>
        <w:rPr>
          <w:rFonts w:cs="Arial"/>
          <w:lang w:val="pl-PL"/>
        </w:rPr>
        <w:t>Owocowe środy</w:t>
      </w:r>
    </w:p>
    <w:p w14:paraId="013B1383" w14:textId="40175564" w:rsidR="004B14C7" w:rsidRDefault="004B14C7" w:rsidP="008E6806">
      <w:pPr>
        <w:pStyle w:val="ListParagraph"/>
        <w:numPr>
          <w:ilvl w:val="0"/>
          <w:numId w:val="6"/>
        </w:numPr>
        <w:spacing w:before="360" w:after="120" w:line="240" w:lineRule="auto"/>
        <w:rPr>
          <w:rFonts w:cs="Arial"/>
          <w:lang w:val="pl-PL"/>
        </w:rPr>
      </w:pPr>
      <w:r>
        <w:rPr>
          <w:rFonts w:cs="Arial"/>
          <w:lang w:val="pl-PL"/>
        </w:rPr>
        <w:t>Bezpłatny parking</w:t>
      </w:r>
      <w:r w:rsidR="00937A4A">
        <w:rPr>
          <w:rFonts w:cs="Arial"/>
          <w:lang w:val="pl-PL"/>
        </w:rPr>
        <w:t>.</w:t>
      </w:r>
    </w:p>
    <w:p w14:paraId="17D8AE17" w14:textId="3EAF46A8" w:rsidR="001613F0" w:rsidRDefault="001613F0" w:rsidP="001613F0">
      <w:pPr>
        <w:pStyle w:val="CalltoAction"/>
        <w:spacing w:before="120" w:after="120"/>
        <w:jc w:val="both"/>
        <w:rPr>
          <w:color w:val="7030A0"/>
          <w:sz w:val="18"/>
          <w:lang w:val="pl-PL"/>
        </w:rPr>
      </w:pPr>
    </w:p>
    <w:p w14:paraId="65367B63" w14:textId="6D03B714" w:rsidR="00E5688D" w:rsidRPr="00540DF3" w:rsidRDefault="00540DF3" w:rsidP="001613F0">
      <w:pPr>
        <w:pStyle w:val="CalltoAction"/>
        <w:spacing w:before="120" w:after="120"/>
        <w:jc w:val="both"/>
        <w:rPr>
          <w:color w:val="auto"/>
          <w:sz w:val="18"/>
          <w:lang w:val="pl-PL"/>
        </w:rPr>
      </w:pPr>
      <w:r w:rsidRPr="00540DF3">
        <w:rPr>
          <w:color w:val="auto"/>
          <w:sz w:val="18"/>
          <w:lang w:val="pl-PL"/>
        </w:rPr>
        <w:t>Aplikując poprzez link podany w ofercie, w kroku drugim rejestracji, bardzo prosimy o uzupełnienie Źródła/Source  zaznaczając "</w:t>
      </w:r>
      <w:proofErr w:type="spellStart"/>
      <w:r w:rsidRPr="00540DF3">
        <w:rPr>
          <w:color w:val="auto"/>
          <w:sz w:val="18"/>
          <w:lang w:val="pl-PL"/>
        </w:rPr>
        <w:t>Other</w:t>
      </w:r>
      <w:proofErr w:type="spellEnd"/>
      <w:r w:rsidRPr="00540DF3">
        <w:rPr>
          <w:color w:val="auto"/>
          <w:sz w:val="18"/>
          <w:lang w:val="pl-PL"/>
        </w:rPr>
        <w:t xml:space="preserve"> </w:t>
      </w:r>
      <w:proofErr w:type="spellStart"/>
      <w:r w:rsidRPr="00540DF3">
        <w:rPr>
          <w:color w:val="auto"/>
          <w:sz w:val="18"/>
          <w:lang w:val="pl-PL"/>
        </w:rPr>
        <w:t>Please</w:t>
      </w:r>
      <w:proofErr w:type="spellEnd"/>
      <w:r w:rsidRPr="00540DF3">
        <w:rPr>
          <w:color w:val="auto"/>
          <w:sz w:val="18"/>
          <w:lang w:val="pl-PL"/>
        </w:rPr>
        <w:t xml:space="preserve"> </w:t>
      </w:r>
      <w:proofErr w:type="spellStart"/>
      <w:r w:rsidRPr="00540DF3">
        <w:rPr>
          <w:color w:val="auto"/>
          <w:sz w:val="18"/>
          <w:lang w:val="pl-PL"/>
        </w:rPr>
        <w:t>specify</w:t>
      </w:r>
      <w:proofErr w:type="spellEnd"/>
      <w:r w:rsidRPr="00540DF3">
        <w:rPr>
          <w:color w:val="auto"/>
          <w:sz w:val="18"/>
          <w:lang w:val="pl-PL"/>
        </w:rPr>
        <w:t>"  oraz wpisać do kolumny  "</w:t>
      </w:r>
      <w:proofErr w:type="spellStart"/>
      <w:r w:rsidRPr="00540DF3">
        <w:rPr>
          <w:color w:val="auto"/>
          <w:sz w:val="18"/>
          <w:lang w:val="pl-PL"/>
        </w:rPr>
        <w:t>Other</w:t>
      </w:r>
      <w:proofErr w:type="spellEnd"/>
      <w:r w:rsidRPr="00540DF3">
        <w:rPr>
          <w:color w:val="auto"/>
          <w:sz w:val="18"/>
          <w:lang w:val="pl-PL"/>
        </w:rPr>
        <w:t xml:space="preserve"> (</w:t>
      </w:r>
      <w:proofErr w:type="spellStart"/>
      <w:r w:rsidRPr="00540DF3">
        <w:rPr>
          <w:color w:val="auto"/>
          <w:sz w:val="18"/>
          <w:lang w:val="pl-PL"/>
        </w:rPr>
        <w:t>Specify</w:t>
      </w:r>
      <w:proofErr w:type="spellEnd"/>
      <w:r w:rsidRPr="00540DF3">
        <w:rPr>
          <w:color w:val="auto"/>
          <w:sz w:val="18"/>
          <w:lang w:val="pl-PL"/>
        </w:rPr>
        <w:t xml:space="preserve"> Source)" Nazwę Uczelni, na której studiujesz albo z której dowiedziałeś się o naszej ofercie.</w:t>
      </w:r>
    </w:p>
    <w:p w14:paraId="1C54194D" w14:textId="632FED52" w:rsidR="00E5688D" w:rsidRDefault="00E5688D" w:rsidP="001613F0">
      <w:pPr>
        <w:pStyle w:val="CalltoAction"/>
        <w:spacing w:before="120" w:after="120"/>
        <w:jc w:val="both"/>
        <w:rPr>
          <w:color w:val="7030A0"/>
          <w:sz w:val="18"/>
          <w:lang w:val="pl-PL"/>
        </w:rPr>
      </w:pPr>
    </w:p>
    <w:p w14:paraId="3D00B9BC" w14:textId="49B8C191" w:rsidR="00540DF3" w:rsidRPr="00540DF3" w:rsidRDefault="00540DF3" w:rsidP="001613F0">
      <w:pPr>
        <w:pStyle w:val="CalltoAction"/>
        <w:spacing w:before="120" w:after="120"/>
        <w:jc w:val="both"/>
        <w:rPr>
          <w:color w:val="auto"/>
          <w:sz w:val="18"/>
          <w:lang w:val="pl-PL"/>
        </w:rPr>
      </w:pPr>
      <w:r w:rsidRPr="00540DF3">
        <w:rPr>
          <w:color w:val="auto"/>
          <w:sz w:val="18"/>
          <w:lang w:val="pl-PL"/>
        </w:rPr>
        <w:t>Link do aplikacji:</w:t>
      </w:r>
    </w:p>
    <w:p w14:paraId="4FE6A201" w14:textId="08EB1871" w:rsidR="00540DF3" w:rsidRPr="00974DA3" w:rsidRDefault="00540DF3" w:rsidP="001613F0">
      <w:pPr>
        <w:pStyle w:val="CalltoAction"/>
        <w:spacing w:before="120" w:after="120"/>
        <w:jc w:val="both"/>
        <w:rPr>
          <w:color w:val="auto"/>
          <w:sz w:val="18"/>
          <w:lang w:val="pl-PL"/>
        </w:rPr>
      </w:pPr>
      <w:hyperlink r:id="rId13" w:history="1">
        <w:r w:rsidRPr="00974DA3">
          <w:rPr>
            <w:rStyle w:val="Hyperlink"/>
            <w:color w:val="auto"/>
            <w:sz w:val="18"/>
            <w:lang w:val="pl-PL"/>
          </w:rPr>
          <w:t>https://phh.tbe.taleo.net/phh01/ats/careers/v2/viewRequisition?org=JOHNSONMATTHEY&amp;cws=53&amp;rid=135</w:t>
        </w:r>
        <w:r w:rsidRPr="00974DA3">
          <w:rPr>
            <w:rStyle w:val="Hyperlink"/>
            <w:color w:val="auto"/>
            <w:sz w:val="18"/>
            <w:lang w:val="pl-PL"/>
          </w:rPr>
          <w:t>3</w:t>
        </w:r>
        <w:r w:rsidRPr="00974DA3">
          <w:rPr>
            <w:rStyle w:val="Hyperlink"/>
            <w:color w:val="auto"/>
            <w:sz w:val="18"/>
            <w:lang w:val="pl-PL"/>
          </w:rPr>
          <w:t>2</w:t>
        </w:r>
      </w:hyperlink>
    </w:p>
    <w:p w14:paraId="253007FD" w14:textId="77777777" w:rsidR="00E5688D" w:rsidRPr="00196ADD" w:rsidRDefault="00E5688D" w:rsidP="001613F0">
      <w:pPr>
        <w:pStyle w:val="CalltoAction"/>
        <w:spacing w:before="120" w:after="120"/>
        <w:jc w:val="both"/>
        <w:rPr>
          <w:color w:val="7030A0"/>
          <w:sz w:val="18"/>
          <w:lang w:val="pl-PL"/>
        </w:rPr>
      </w:pPr>
    </w:p>
    <w:p w14:paraId="6E9B6438" w14:textId="77777777" w:rsidR="001613F0" w:rsidRPr="00196ADD" w:rsidRDefault="001613F0" w:rsidP="001613F0">
      <w:pPr>
        <w:autoSpaceDE w:val="0"/>
        <w:autoSpaceDN w:val="0"/>
        <w:adjustRightInd w:val="0"/>
        <w:spacing w:after="0"/>
        <w:rPr>
          <w:sz w:val="14"/>
          <w:szCs w:val="14"/>
          <w:lang w:val="pl-PL"/>
        </w:rPr>
      </w:pPr>
      <w:r w:rsidRPr="00196ADD">
        <w:rPr>
          <w:sz w:val="14"/>
          <w:szCs w:val="14"/>
          <w:lang w:val="pl-PL"/>
        </w:rPr>
        <w:t>Prosimy o zamieszczenie poniższej klauzuli w dokumentach aplikacyjnych w przypadku, gdy Państwa dokumenty aplikacyjne mogą zostać wykorzystane dla celów przyszłych rekrutacji: ,,Wyrażam zgodę na przetwarzanie danych osobowych zawartych w moich dokumentach aplikacyjnych na potrzeby przyszłych rekrutacji. Przyjmuję do wiadomości, że zgodę mogę wycofać w dowolnym momencie, bez wpływu na zgodność z prawem przetwarzania przed wycofaniem zgody.”</w:t>
      </w:r>
    </w:p>
    <w:p w14:paraId="5A60BD91" w14:textId="77777777" w:rsidR="001613F0" w:rsidRPr="00196ADD" w:rsidRDefault="001613F0" w:rsidP="001613F0">
      <w:pPr>
        <w:spacing w:after="0"/>
        <w:rPr>
          <w:sz w:val="14"/>
          <w:szCs w:val="14"/>
          <w:u w:val="single"/>
          <w:lang w:val="pl-PL"/>
        </w:rPr>
      </w:pPr>
    </w:p>
    <w:p w14:paraId="4C553C04" w14:textId="77777777" w:rsidR="001613F0" w:rsidRPr="00196ADD" w:rsidRDefault="001613F0" w:rsidP="001613F0">
      <w:pPr>
        <w:spacing w:after="0"/>
        <w:rPr>
          <w:rFonts w:ascii="Calibri" w:hAnsi="Calibri"/>
          <w:color w:val="auto"/>
          <w:sz w:val="14"/>
          <w:szCs w:val="14"/>
          <w:u w:val="single"/>
          <w:lang w:val="pl-PL"/>
        </w:rPr>
      </w:pPr>
      <w:r w:rsidRPr="00196ADD">
        <w:rPr>
          <w:sz w:val="14"/>
          <w:szCs w:val="14"/>
          <w:u w:val="single"/>
          <w:lang w:val="pl-PL"/>
        </w:rPr>
        <w:t>Obowiązek informacyjny:</w:t>
      </w:r>
    </w:p>
    <w:p w14:paraId="7CEC4535" w14:textId="77777777" w:rsidR="001613F0" w:rsidRPr="00196ADD" w:rsidRDefault="001613F0" w:rsidP="001613F0">
      <w:pPr>
        <w:spacing w:after="0"/>
        <w:rPr>
          <w:sz w:val="14"/>
          <w:szCs w:val="14"/>
          <w:lang w:val="pl-PL"/>
        </w:rPr>
      </w:pPr>
      <w:r w:rsidRPr="00196ADD">
        <w:rPr>
          <w:sz w:val="14"/>
          <w:szCs w:val="14"/>
          <w:lang w:val="pl-PL"/>
        </w:rPr>
        <w:t xml:space="preserve">„Zgodnie z art. 13-14 Rozporządzenia Parlamentu Europejskiego i Rady 2016/679 z dnia 27 kwietnia 2016r. w sprawie ochrony osób fizycznych w związku z przetwarzaniem danych osobowych i w sprawie swobodnego przepływu takich danych oraz uchylenia dyrektywy 95/46/WE, zwane dalej RODO, informujemy że: Administratorem Danych jest Johnson </w:t>
      </w:r>
      <w:proofErr w:type="spellStart"/>
      <w:r w:rsidRPr="00196ADD">
        <w:rPr>
          <w:sz w:val="14"/>
          <w:szCs w:val="14"/>
          <w:lang w:val="pl-PL"/>
        </w:rPr>
        <w:t>Matthey</w:t>
      </w:r>
      <w:proofErr w:type="spellEnd"/>
      <w:r w:rsidRPr="00196ADD">
        <w:rPr>
          <w:sz w:val="14"/>
          <w:szCs w:val="14"/>
          <w:lang w:val="pl-PL"/>
        </w:rPr>
        <w:t xml:space="preserve"> Battery Systems Sp. z.o.o. z siedzibą w Gliwicach (ul. Alberta Einsteina 36). Kontakt z Inspektorem Ochrony Danych w sprawach związanych z przetwarzaniem danych osobowych możliwy jest pod adresem </w:t>
      </w:r>
      <w:hyperlink r:id="rId14" w:history="1">
        <w:r w:rsidRPr="00196ADD">
          <w:rPr>
            <w:rStyle w:val="Hyperlink"/>
            <w:sz w:val="14"/>
            <w:szCs w:val="14"/>
            <w:lang w:val="pl-PL"/>
          </w:rPr>
          <w:t>rodo@matthey.com</w:t>
        </w:r>
      </w:hyperlink>
      <w:r w:rsidRPr="00196ADD">
        <w:rPr>
          <w:sz w:val="14"/>
          <w:szCs w:val="14"/>
          <w:lang w:val="pl-PL"/>
        </w:rPr>
        <w:t xml:space="preserve"> . Do Inspektora Ochrony Danych należy kierować wyłącznie sprawy dotyczące przetwarzania Państwa danych przez Spółkę, w tym realizacji praw osób wynikających z RODO. Podane dane osobowe będą przetwarzane wyłącznie w celu przeprowadzenia procesu rekrutacji (art. 6 ust. 1 lit. b RODO oraz art. 22 ustawy z dnia 26 czerwca 1974r. Kodeks pracy Dz.U. 1996 nr 62 poz. 286 z późn.zm.), a pozostałe dane, w tym dane do kontaktu, na podstawie dobrowolnej zgody kandydata (art. 6 ust.1 lit. a RODO), wyrażonej przez wyraźne działanie potwierdzające jako wysłanie dokumentów aplikacyjnych. Dane wymagane Kodeksem pracy są niezbędne, aby uczestniczyć w procesie rekrutacji. Podanie przez Państwa innych danych jest dobrowolne. Dane te przetwarzane są przez okres trwania rekrutacji lub przez okres roku jeżeli kandydat wyraził odrębną zgodę na przetwarzanie danych osobowych do potrzeb przyszłych rekrutacji. Wyrażone przez kandydata zgody mogą być wycofane w dowolnym momencie, bez wpływu na zgodność z prawem przetwarzania przed wycofaniem zgody, na podstawie kontaktu kandydata przez kontakt pod adresem </w:t>
      </w:r>
      <w:r w:rsidRPr="00196ADD">
        <w:rPr>
          <w:sz w:val="14"/>
          <w:szCs w:val="14"/>
          <w:u w:val="single"/>
          <w:lang w:val="pl-PL"/>
        </w:rPr>
        <w:t>r</w:t>
      </w:r>
      <w:hyperlink r:id="rId15" w:history="1">
        <w:r w:rsidRPr="00196ADD">
          <w:rPr>
            <w:rStyle w:val="Hyperlink"/>
            <w:sz w:val="14"/>
            <w:szCs w:val="14"/>
            <w:lang w:val="pl-PL"/>
          </w:rPr>
          <w:t>ekrutacja@matthey.com</w:t>
        </w:r>
      </w:hyperlink>
      <w:r w:rsidRPr="00196ADD">
        <w:rPr>
          <w:sz w:val="14"/>
          <w:szCs w:val="14"/>
          <w:lang w:val="pl-PL"/>
        </w:rPr>
        <w:t>. Dane osobowe będą mogły być ujawnione wyłącznie podmiotom uprawnionym na podstawie przepisów prawa oraz podmiotom współpracujących ze Spółką pod kątem doradztwa w zakresie bezpieczeństwa danych i obsługi zatrudnienia. W razie obrony przed roszczeniami, Państwa dane będą mogły dostać ujawnione kancelarii prawnej i firmie doradczej. Przysługuje Państwu prawo dostępu do swoich danych oraz otrzymania kopii tych danych, prawo do sprostowania swoich danych, prawo do usunięcia danych w sytuacji, gdy przetwarzanie danych nie następuje w celu wywiązania się z obowiązku wynikającego z przepisów prawa lub w ramach sprawowania władzy publicznej, prawo do ograniczenia przetwarzania danych, prawo do przeniesienia danych oraz prawo do wniesienia skargi do Prezesa Urzędu Ochrony Danych Osobowych (ul. Stawki 2, 00- 193-Warszawa).”</w:t>
      </w:r>
    </w:p>
    <w:p w14:paraId="0F2807B4" w14:textId="77777777" w:rsidR="001613F0" w:rsidRPr="00196ADD" w:rsidRDefault="001613F0" w:rsidP="001613F0">
      <w:pPr>
        <w:pStyle w:val="CalltoAction"/>
        <w:spacing w:before="120" w:after="120"/>
        <w:jc w:val="both"/>
        <w:rPr>
          <w:sz w:val="20"/>
          <w:szCs w:val="20"/>
          <w:lang w:val="pl-PL"/>
        </w:rPr>
      </w:pPr>
    </w:p>
    <w:p w14:paraId="0DBC4B34" w14:textId="77777777" w:rsidR="003B2874" w:rsidRPr="00196ADD" w:rsidRDefault="003B2874" w:rsidP="001613F0">
      <w:pPr>
        <w:ind w:left="-5"/>
        <w:rPr>
          <w:lang w:val="pl-PL"/>
        </w:rPr>
      </w:pPr>
    </w:p>
    <w:sectPr w:rsidR="003B2874" w:rsidRPr="00196ADD" w:rsidSect="001B2C17">
      <w:pgSz w:w="11906" w:h="16838"/>
      <w:pgMar w:top="1620" w:right="847" w:bottom="1446"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09D6" w14:textId="77777777" w:rsidR="006D333C" w:rsidRDefault="006D333C" w:rsidP="008858E2">
      <w:pPr>
        <w:spacing w:after="0" w:line="240" w:lineRule="auto"/>
      </w:pPr>
      <w:r>
        <w:separator/>
      </w:r>
    </w:p>
  </w:endnote>
  <w:endnote w:type="continuationSeparator" w:id="0">
    <w:p w14:paraId="338292B3" w14:textId="77777777" w:rsidR="006D333C" w:rsidRDefault="006D333C" w:rsidP="0088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3DAF" w14:textId="77777777" w:rsidR="006D333C" w:rsidRDefault="006D333C" w:rsidP="008858E2">
      <w:pPr>
        <w:spacing w:after="0" w:line="240" w:lineRule="auto"/>
      </w:pPr>
      <w:r>
        <w:separator/>
      </w:r>
    </w:p>
  </w:footnote>
  <w:footnote w:type="continuationSeparator" w:id="0">
    <w:p w14:paraId="6C40347B" w14:textId="77777777" w:rsidR="006D333C" w:rsidRDefault="006D333C" w:rsidP="00885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74788"/>
    <w:multiLevelType w:val="hybridMultilevel"/>
    <w:tmpl w:val="E782F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B4603"/>
    <w:multiLevelType w:val="hybridMultilevel"/>
    <w:tmpl w:val="5D68B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744FFE"/>
    <w:multiLevelType w:val="hybridMultilevel"/>
    <w:tmpl w:val="252A3650"/>
    <w:lvl w:ilvl="0" w:tplc="11E6104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AE4B16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054B7E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25EA8B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C4C7DF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00FF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E022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5C42D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C43E7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03B65"/>
    <w:multiLevelType w:val="hybridMultilevel"/>
    <w:tmpl w:val="7F80E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811B01"/>
    <w:multiLevelType w:val="hybridMultilevel"/>
    <w:tmpl w:val="6CEAD78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0F3177D"/>
    <w:multiLevelType w:val="hybridMultilevel"/>
    <w:tmpl w:val="9610634A"/>
    <w:lvl w:ilvl="0" w:tplc="A1B87C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EE2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A4F6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2C63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CB1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D2B1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DC4D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92F3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D083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74"/>
    <w:rsid w:val="000123F1"/>
    <w:rsid w:val="001613F0"/>
    <w:rsid w:val="00196ADD"/>
    <w:rsid w:val="001B2C17"/>
    <w:rsid w:val="003B2874"/>
    <w:rsid w:val="003B4F14"/>
    <w:rsid w:val="003F6A5A"/>
    <w:rsid w:val="004B14C7"/>
    <w:rsid w:val="00540DF3"/>
    <w:rsid w:val="006D333C"/>
    <w:rsid w:val="007242CE"/>
    <w:rsid w:val="00745B26"/>
    <w:rsid w:val="007A504B"/>
    <w:rsid w:val="007D2076"/>
    <w:rsid w:val="008611FD"/>
    <w:rsid w:val="008858E2"/>
    <w:rsid w:val="008A2BB7"/>
    <w:rsid w:val="008E6806"/>
    <w:rsid w:val="00937A4A"/>
    <w:rsid w:val="00974DA3"/>
    <w:rsid w:val="00A072BB"/>
    <w:rsid w:val="00E1445D"/>
    <w:rsid w:val="00E5688D"/>
    <w:rsid w:val="00F003C0"/>
    <w:rsid w:val="00FB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CE192"/>
  <w15:docId w15:val="{17AC013B-0F75-456B-AA09-883F641D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3"/>
    <w:qFormat/>
    <w:rsid w:val="001613F0"/>
    <w:pPr>
      <w:keepNext/>
      <w:keepLines/>
      <w:spacing w:after="120" w:line="240" w:lineRule="auto"/>
      <w:outlineLvl w:val="0"/>
    </w:pPr>
    <w:rPr>
      <w:rFonts w:ascii="Verdana" w:eastAsiaTheme="majorEastAsia" w:hAnsi="Verdana" w:cstheme="majorBidi"/>
      <w:b/>
      <w:color w:val="44546A" w:themeColor="text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613F0"/>
    <w:rPr>
      <w:rFonts w:ascii="Verdana" w:eastAsiaTheme="majorEastAsia" w:hAnsi="Verdana" w:cstheme="majorBidi"/>
      <w:b/>
      <w:color w:val="44546A" w:themeColor="text2"/>
      <w:sz w:val="28"/>
      <w:szCs w:val="32"/>
      <w:lang w:val="en-GB"/>
    </w:rPr>
  </w:style>
  <w:style w:type="paragraph" w:styleId="BodyText">
    <w:name w:val="Body Text"/>
    <w:link w:val="BodyTextChar"/>
    <w:qFormat/>
    <w:rsid w:val="001613F0"/>
    <w:pPr>
      <w:spacing w:after="180" w:line="240" w:lineRule="auto"/>
    </w:pPr>
    <w:rPr>
      <w:rFonts w:ascii="Verdana" w:eastAsiaTheme="minorHAnsi" w:hAnsi="Verdana"/>
      <w:color w:val="E7E6E6" w:themeColor="background2"/>
      <w:sz w:val="20"/>
      <w:lang w:val="en-GB"/>
    </w:rPr>
  </w:style>
  <w:style w:type="character" w:customStyle="1" w:styleId="BodyTextChar">
    <w:name w:val="Body Text Char"/>
    <w:basedOn w:val="DefaultParagraphFont"/>
    <w:link w:val="BodyText"/>
    <w:rsid w:val="001613F0"/>
    <w:rPr>
      <w:rFonts w:ascii="Verdana" w:eastAsiaTheme="minorHAnsi" w:hAnsi="Verdana"/>
      <w:color w:val="E7E6E6" w:themeColor="background2"/>
      <w:sz w:val="20"/>
      <w:lang w:val="en-GB"/>
    </w:rPr>
  </w:style>
  <w:style w:type="paragraph" w:customStyle="1" w:styleId="CalltoAction">
    <w:name w:val="Call to Action"/>
    <w:basedOn w:val="BodyText"/>
    <w:uiPriority w:val="4"/>
    <w:qFormat/>
    <w:rsid w:val="001613F0"/>
    <w:pPr>
      <w:spacing w:before="240" w:after="240"/>
    </w:pPr>
    <w:rPr>
      <w:b/>
      <w:color w:val="ED7D31" w:themeColor="accent2"/>
      <w:sz w:val="28"/>
    </w:rPr>
  </w:style>
  <w:style w:type="character" w:styleId="Hyperlink">
    <w:name w:val="Hyperlink"/>
    <w:basedOn w:val="DefaultParagraphFont"/>
    <w:uiPriority w:val="99"/>
    <w:unhideWhenUsed/>
    <w:rsid w:val="001613F0"/>
    <w:rPr>
      <w:color w:val="0563C1" w:themeColor="hyperlink"/>
      <w:u w:val="single"/>
    </w:rPr>
  </w:style>
  <w:style w:type="paragraph" w:styleId="ListParagraph">
    <w:name w:val="List Paragraph"/>
    <w:basedOn w:val="Normal"/>
    <w:uiPriority w:val="34"/>
    <w:qFormat/>
    <w:rsid w:val="001613F0"/>
    <w:pPr>
      <w:spacing w:after="200" w:line="276" w:lineRule="auto"/>
      <w:ind w:left="720" w:firstLine="0"/>
      <w:contextualSpacing/>
      <w:jc w:val="left"/>
    </w:pPr>
    <w:rPr>
      <w:rFonts w:asciiTheme="minorHAnsi" w:eastAsiaTheme="minorHAnsi" w:hAnsiTheme="minorHAnsi" w:cstheme="minorBidi"/>
      <w:color w:val="auto"/>
      <w:sz w:val="22"/>
      <w:lang w:val="en-GB"/>
    </w:rPr>
  </w:style>
  <w:style w:type="paragraph" w:customStyle="1" w:styleId="Default">
    <w:name w:val="Default"/>
    <w:rsid w:val="001613F0"/>
    <w:pPr>
      <w:autoSpaceDE w:val="0"/>
      <w:autoSpaceDN w:val="0"/>
      <w:adjustRightInd w:val="0"/>
      <w:spacing w:after="0" w:line="240" w:lineRule="auto"/>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540DF3"/>
    <w:rPr>
      <w:color w:val="605E5C"/>
      <w:shd w:val="clear" w:color="auto" w:fill="E1DFDD"/>
    </w:rPr>
  </w:style>
  <w:style w:type="character" w:styleId="FollowedHyperlink">
    <w:name w:val="FollowedHyperlink"/>
    <w:basedOn w:val="DefaultParagraphFont"/>
    <w:uiPriority w:val="99"/>
    <w:semiHidden/>
    <w:unhideWhenUsed/>
    <w:rsid w:val="00540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h.tbe.taleo.net/phh01/ats/careers/v2/viewRequisition?org=JOHNSONMATTHEY&amp;cws=53&amp;rid=13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krutacja@matthey.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rodo@matthey.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D52C-08A6-40CE-893F-9B529172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Wang</dc:creator>
  <cp:keywords/>
  <cp:lastModifiedBy>Agnieszka Pojman</cp:lastModifiedBy>
  <cp:revision>6</cp:revision>
  <dcterms:created xsi:type="dcterms:W3CDTF">2021-09-27T08:46:00Z</dcterms:created>
  <dcterms:modified xsi:type="dcterms:W3CDTF">2021-10-20T10:50:00Z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511531-3b62-4ad0-a3e4-a04202c385ac_Enabled">
    <vt:lpwstr>true</vt:lpwstr>
  </property>
  <property fmtid="{D5CDD505-2E9C-101B-9397-08002B2CF9AE}" pid="3" name="MSIP_Label_4e511531-3b62-4ad0-a3e4-a04202c385ac_SetDate">
    <vt:lpwstr>2021-09-16T18:22:37Z</vt:lpwstr>
  </property>
  <property fmtid="{D5CDD505-2E9C-101B-9397-08002B2CF9AE}" pid="4" name="MSIP_Label_4e511531-3b62-4ad0-a3e4-a04202c385ac_Method">
    <vt:lpwstr>Privileged</vt:lpwstr>
  </property>
  <property fmtid="{D5CDD505-2E9C-101B-9397-08002B2CF9AE}" pid="5" name="MSIP_Label_4e511531-3b62-4ad0-a3e4-a04202c385ac_Name">
    <vt:lpwstr>4e511531-3b62-4ad0-a3e4-a04202c385ac</vt:lpwstr>
  </property>
  <property fmtid="{D5CDD505-2E9C-101B-9397-08002B2CF9AE}" pid="6" name="MSIP_Label_4e511531-3b62-4ad0-a3e4-a04202c385ac_SiteId">
    <vt:lpwstr>cc7f83dd-bc5a-4682-9b3e-062a900202a2</vt:lpwstr>
  </property>
  <property fmtid="{D5CDD505-2E9C-101B-9397-08002B2CF9AE}" pid="7" name="MSIP_Label_4e511531-3b62-4ad0-a3e4-a04202c385ac_ActionId">
    <vt:lpwstr>1f2ad2d2-fb6b-49cc-b7b9-684754237be4</vt:lpwstr>
  </property>
  <property fmtid="{D5CDD505-2E9C-101B-9397-08002B2CF9AE}" pid="8" name="MSIP_Label_4e511531-3b62-4ad0-a3e4-a04202c385ac_ContentBits">
    <vt:lpwstr>0</vt:lpwstr>
  </property>
</Properties>
</file>